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C7775" w14:textId="09C01929" w:rsidR="00212F33" w:rsidRPr="00943008" w:rsidRDefault="00212F33" w:rsidP="00212F33">
      <w:pPr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 w:rsidRPr="006D12D0">
        <w:rPr>
          <w:rFonts w:ascii="Simplified Arabic" w:hAnsi="Simplified Arabic" w:cs="Simplified Arabic" w:hint="cs"/>
          <w:b/>
          <w:bCs/>
          <w:sz w:val="40"/>
          <w:szCs w:val="40"/>
          <w:rtl/>
          <w:lang w:bidi="ar-EG"/>
        </w:rPr>
        <w:t>لأجل الناس</w:t>
      </w:r>
      <w:r w:rsidR="00943008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5AA164F1" w14:textId="77777777" w:rsidR="000F46E8" w:rsidRPr="00943008" w:rsidRDefault="009A0BD3" w:rsidP="009A0BD3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4300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كل أب كاهن يعمل في هذه الخدمة المقدسة، إنما أخذ هذه الدرجة من أجل الناس، وليس من أجل نفسه. </w:t>
      </w:r>
    </w:p>
    <w:p w14:paraId="7CAA4C36" w14:textId="77777777" w:rsidR="009A0BD3" w:rsidRPr="00943008" w:rsidRDefault="009A0BD3" w:rsidP="00925AF1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430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نفسه هذه، يتعهد أن يبذلها في مجال ال</w:t>
      </w:r>
      <w:r w:rsidR="006630C2" w:rsidRPr="009430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خدمة، من أجل شعبه، لأنه يعمل في</w:t>
      </w:r>
      <w:r w:rsidRPr="0094300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ميدان الرعاية "</w:t>
      </w:r>
      <w:r w:rsidR="00925AF1" w:rsidRPr="00943008">
        <w:rPr>
          <w:rFonts w:ascii="Simplified Arabic" w:hAnsi="Simplified Arabic" w:cs="Simplified Arabic"/>
          <w:sz w:val="28"/>
          <w:szCs w:val="28"/>
          <w:rtl/>
        </w:rPr>
        <w:t>وَالرَّاعِي الصَّالِحُ يَبْذِلُ نَفْسَهُ عَنِ الْخِرَافِ</w:t>
      </w:r>
      <w:r w:rsidRPr="0094300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(يو10: 11). </w:t>
      </w:r>
    </w:p>
    <w:p w14:paraId="2C3AAB94" w14:textId="77777777" w:rsidR="009A0BD3" w:rsidRPr="00943008" w:rsidRDefault="009A0BD3" w:rsidP="009A0BD3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4300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الكهنوت بالنسبة إليه، ليس سلطة، وإن</w:t>
      </w:r>
      <w:r w:rsidR="005445D5" w:rsidRPr="0094300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</w:t>
      </w:r>
      <w:r w:rsidRPr="0094300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 مسئولية. </w:t>
      </w:r>
    </w:p>
    <w:p w14:paraId="61D51F43" w14:textId="77777777" w:rsidR="009A0BD3" w:rsidRPr="00943008" w:rsidRDefault="009A0BD3" w:rsidP="00314340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430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إنه عبء يوضع على كتفه، وليس تاج</w:t>
      </w:r>
      <w:r w:rsidR="005445D5" w:rsidRPr="009430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94300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يوضع فوق رأسه. إنه حساب سيقدمه لله في اليوم الأخير، عن كل نفس، وعن كل أسرة في نطاق خدمته.</w:t>
      </w:r>
      <w:r w:rsidR="005445D5" w:rsidRPr="009430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9430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وقد قيل عن السيد المسيح له المجد إنه "</w:t>
      </w:r>
      <w:r w:rsidR="00314340" w:rsidRPr="00943008">
        <w:rPr>
          <w:rFonts w:ascii="Simplified Arabic" w:hAnsi="Simplified Arabic" w:cs="Simplified Arabic"/>
          <w:sz w:val="28"/>
          <w:szCs w:val="28"/>
          <w:rtl/>
        </w:rPr>
        <w:t>لَمْ يَأْتِ لِيُخْدَمَ بَلْ لِيَخْدِمَ وَلِيَبْذِلَ نَفْسَهُ فِدْيَةً</w:t>
      </w:r>
      <w:r w:rsidR="00314340" w:rsidRPr="0094300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314340" w:rsidRPr="00943008">
        <w:rPr>
          <w:rFonts w:ascii="Simplified Arabic" w:hAnsi="Simplified Arabic" w:cs="Simplified Arabic"/>
          <w:sz w:val="28"/>
          <w:szCs w:val="28"/>
          <w:rtl/>
        </w:rPr>
        <w:t>عَنْ كَثِيرِينَ</w:t>
      </w:r>
      <w:r w:rsidRPr="009430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(م</w:t>
      </w:r>
      <w:r w:rsidR="00314340" w:rsidRPr="009430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</w:t>
      </w:r>
      <w:r w:rsidRPr="0094300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10: 45). </w:t>
      </w:r>
    </w:p>
    <w:p w14:paraId="481D26A7" w14:textId="3274EA1F" w:rsidR="009A0BD3" w:rsidRPr="00943008" w:rsidRDefault="009A0BD3" w:rsidP="009046A2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430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لذلك ما أجمل أن يسعى الكاهن بكل قلبه، وبكل جهده، وبكل تعبه، ليجد مسكنًا للرب في قلب كل أحد. وكما قال داود النبي</w:t>
      </w:r>
      <w:r w:rsidR="00D752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94300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9046A2" w:rsidRPr="00943008">
        <w:rPr>
          <w:rFonts w:ascii="Simplified Arabic" w:hAnsi="Simplified Arabic" w:cs="Simplified Arabic"/>
          <w:sz w:val="28"/>
          <w:szCs w:val="28"/>
          <w:rtl/>
        </w:rPr>
        <w:t>إنّي لا أدْخُل إلَي مَسْكنِ بَيْتي، ولا أصْعَدُ عَلَي سَريرِ فِراشي. ولا أُعْطي لِعَيْني نَوْمًا، ولا لأجْفاني نُعاسًا، ولا لصدْغي راحَةً. إلَي أنْ أجِدَ مَوْضِعًا لِلرَّبِّ، ومَسْكَنًا لإلَهِ يَعْقوبَ</w:t>
      </w:r>
      <w:r w:rsidRPr="0094300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(مز132: 3- 5). </w:t>
      </w:r>
    </w:p>
    <w:p w14:paraId="2160C24A" w14:textId="53F8C8EE" w:rsidR="009A0BD3" w:rsidRPr="00943008" w:rsidRDefault="009A0BD3" w:rsidP="009A0BD3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4300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حياته هو التعب، </w:t>
      </w:r>
      <w:r w:rsidR="00D7520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التعب </w:t>
      </w:r>
      <w:r w:rsidRPr="0094300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بالجسد، لتستريح روحه ويستريح ضميره، في أداء واجبه من أجل أولاده بالروح.</w:t>
      </w:r>
    </w:p>
    <w:p w14:paraId="180A60C2" w14:textId="0A4142A2" w:rsidR="009A0BD3" w:rsidRPr="00943008" w:rsidRDefault="009A0BD3" w:rsidP="009046A2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430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وبقدر ما يتعب، هكذا يكون أجره عند الله عن خدمته. وكما قال القديس بولس الرسول عن خدمته هو وزمي</w:t>
      </w:r>
      <w:r w:rsidR="005445D5" w:rsidRPr="0094300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له </w:t>
      </w:r>
      <w:proofErr w:type="spellStart"/>
      <w:r w:rsidR="005445D5" w:rsidRPr="009430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أبولس</w:t>
      </w:r>
      <w:proofErr w:type="spellEnd"/>
      <w:r w:rsidR="00D752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5445D5" w:rsidRPr="0094300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9046A2" w:rsidRPr="00943008">
        <w:rPr>
          <w:rFonts w:ascii="Simplified Arabic" w:hAnsi="Simplified Arabic" w:cs="Simplified Arabic"/>
          <w:sz w:val="28"/>
          <w:szCs w:val="28"/>
          <w:rtl/>
        </w:rPr>
        <w:t>كُلَّ وَاحِدٍ سَيَأْخُذُ أُجْرَتَهُ بِحَسَبِ تَعَبِهِ</w:t>
      </w:r>
      <w:r w:rsidRPr="009430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</w:t>
      </w:r>
      <w:r w:rsidR="00F65BB1" w:rsidRPr="009430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1</w:t>
      </w:r>
      <w:r w:rsidRPr="0094300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كو3: 8). </w:t>
      </w:r>
    </w:p>
    <w:p w14:paraId="612EBE14" w14:textId="4E0C1BEB" w:rsidR="009A0BD3" w:rsidRPr="00943008" w:rsidRDefault="009A0BD3" w:rsidP="009A0BD3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4300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إنها قاعدة روحية ورعوية بضعها أمام الأب الكاهن. </w:t>
      </w:r>
    </w:p>
    <w:p w14:paraId="593EE9AB" w14:textId="77777777" w:rsidR="00A13136" w:rsidRPr="00943008" w:rsidRDefault="00A13136" w:rsidP="009A0BD3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4300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إما أن يتعب الكاهن، ويستريح بذلك الناس.  </w:t>
      </w:r>
    </w:p>
    <w:p w14:paraId="5D972E3E" w14:textId="77777777" w:rsidR="009A0BD3" w:rsidRPr="00943008" w:rsidRDefault="005445D5" w:rsidP="009A0BD3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4300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</w:t>
      </w:r>
      <w:r w:rsidR="009A0BD3" w:rsidRPr="0094300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إما أن يستريح هو، ويتعب بذلك الناس. </w:t>
      </w:r>
    </w:p>
    <w:p w14:paraId="0BD5FAA9" w14:textId="4A4683B9" w:rsidR="009A0BD3" w:rsidRPr="00943008" w:rsidRDefault="009A0BD3" w:rsidP="00223F4D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430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وسعيد من يختار التعب.</w:t>
      </w:r>
      <w:r w:rsidR="005445D5" w:rsidRPr="009430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9430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ويجد في التعب راحة، راحة داخلية في أعماق نفسه، وراحة إ</w:t>
      </w:r>
      <w:r w:rsidR="005445D5" w:rsidRPr="009430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ذ</w:t>
      </w:r>
      <w:r w:rsidRPr="0094300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ير</w:t>
      </w:r>
      <w:r w:rsidR="005445D5" w:rsidRPr="009430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94300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ثمار هذا التعب في الحياة الروحية لشعبه.</w:t>
      </w:r>
      <w:r w:rsidR="005445D5" w:rsidRPr="009430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9430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كما يجد راحة إذ يلمس يد الله وهي تعمل معه، وتعزي</w:t>
      </w:r>
      <w:r w:rsidR="002B3138" w:rsidRPr="009430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Pr="0094300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في كل تعبه. وكما قال الكتاب</w:t>
      </w:r>
      <w:r w:rsidR="00D752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94300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223F4D" w:rsidRPr="009430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223F4D" w:rsidRPr="00943008">
        <w:rPr>
          <w:rFonts w:ascii="Simplified Arabic" w:hAnsi="Simplified Arabic" w:cs="Simplified Arabic"/>
          <w:sz w:val="28"/>
          <w:szCs w:val="28"/>
          <w:rtl/>
        </w:rPr>
        <w:t>نَّ اللهَ لَيْسَ بِظَالِمٍ حَتَّى يَنْسَى عَمَلَكُمْ وَتَعَبَ الْمَحَبَّةِ</w:t>
      </w:r>
      <w:r w:rsidRPr="0094300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(عب6: 10). </w:t>
      </w:r>
    </w:p>
    <w:p w14:paraId="2AFDDBB8" w14:textId="77777777" w:rsidR="009A0BD3" w:rsidRPr="00732BA0" w:rsidRDefault="009A0BD3" w:rsidP="00F65BB1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43008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 xml:space="preserve">لذلك ما أجمل قول الرسول </w:t>
      </w:r>
      <w:r w:rsidR="005445D5" w:rsidRPr="009430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 w:rsidRPr="0094300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لكهنة وكل الخدام </w:t>
      </w:r>
      <w:r w:rsidRPr="00732BA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"</w:t>
      </w:r>
      <w:r w:rsidR="00F65BB1" w:rsidRPr="00732BA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كُونُوا رَاسِخِينَ غَيْرَ مُتَزَعْزِعِينَ مُكْثِرِينَ فِي عَمَلِ الرَّبِّ كُلَّ حِينٍ عَالِمِينَ </w:t>
      </w:r>
      <w:r w:rsidR="00CD486C" w:rsidRPr="00732BA0">
        <w:rPr>
          <w:rFonts w:ascii="Simplified Arabic" w:hAnsi="Simplified Arabic" w:cs="Simplified Arabic"/>
          <w:b/>
          <w:bCs/>
          <w:sz w:val="28"/>
          <w:szCs w:val="28"/>
          <w:rtl/>
        </w:rPr>
        <w:t>أَنَّ تَعَبَكُمْ لَيْسَ بَاطِل</w:t>
      </w:r>
      <w:r w:rsidR="00CD486C" w:rsidRPr="00732BA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="00CD486C" w:rsidRPr="00732BA0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="00CD486C" w:rsidRPr="00732BA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F65BB1" w:rsidRPr="00732BA0">
        <w:rPr>
          <w:rFonts w:ascii="Simplified Arabic" w:hAnsi="Simplified Arabic" w:cs="Simplified Arabic"/>
          <w:b/>
          <w:bCs/>
          <w:sz w:val="28"/>
          <w:szCs w:val="28"/>
          <w:rtl/>
        </w:rPr>
        <w:t>فِي الرَّبِّ</w:t>
      </w:r>
      <w:r w:rsidRPr="00732BA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" (1كو15: 58). </w:t>
      </w:r>
    </w:p>
    <w:sectPr w:rsidR="009A0BD3" w:rsidRPr="00732BA0" w:rsidSect="006D12D0">
      <w:headerReference w:type="default" r:id="rId7"/>
      <w:pgSz w:w="11906" w:h="16838"/>
      <w:pgMar w:top="1134" w:right="991" w:bottom="1440" w:left="1701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FCF39" w14:textId="77777777" w:rsidR="00473DC6" w:rsidRDefault="00473DC6" w:rsidP="00473DC6">
      <w:pPr>
        <w:spacing w:after="0" w:line="240" w:lineRule="auto"/>
      </w:pPr>
      <w:r>
        <w:separator/>
      </w:r>
    </w:p>
  </w:endnote>
  <w:endnote w:type="continuationSeparator" w:id="0">
    <w:p w14:paraId="29AB18DB" w14:textId="77777777" w:rsidR="00473DC6" w:rsidRDefault="00473DC6" w:rsidP="00473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42D09" w14:textId="77777777" w:rsidR="00473DC6" w:rsidRDefault="00473DC6" w:rsidP="00473DC6">
      <w:pPr>
        <w:spacing w:after="0" w:line="240" w:lineRule="auto"/>
      </w:pPr>
      <w:r>
        <w:separator/>
      </w:r>
    </w:p>
  </w:footnote>
  <w:footnote w:type="continuationSeparator" w:id="0">
    <w:p w14:paraId="5FC778EC" w14:textId="77777777" w:rsidR="00473DC6" w:rsidRDefault="00473DC6" w:rsidP="00473DC6">
      <w:pPr>
        <w:spacing w:after="0" w:line="240" w:lineRule="auto"/>
      </w:pPr>
      <w:r>
        <w:continuationSeparator/>
      </w:r>
    </w:p>
  </w:footnote>
  <w:footnote w:id="1">
    <w:p w14:paraId="2991EECC" w14:textId="5F8865E9" w:rsidR="00943008" w:rsidRPr="00943008" w:rsidRDefault="00943008" w:rsidP="00943008">
      <w:pPr>
        <w:jc w:val="lowKashida"/>
        <w:rPr>
          <w:rFonts w:ascii="Simplified Arabic" w:hAnsi="Simplified Arabic" w:cs="Simplified Arabic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943008">
        <w:rPr>
          <w:rFonts w:ascii="Simplified Arabic" w:hAnsi="Simplified Arabic" w:cs="Simplified Arabic"/>
          <w:rtl/>
        </w:rPr>
        <w:t xml:space="preserve">مقالة لقداسة البابا </w:t>
      </w:r>
      <w:proofErr w:type="spellStart"/>
      <w:r w:rsidRPr="00943008">
        <w:rPr>
          <w:rFonts w:ascii="Simplified Arabic" w:hAnsi="Simplified Arabic" w:cs="Simplified Arabic"/>
          <w:rtl/>
        </w:rPr>
        <w:t>شنوده</w:t>
      </w:r>
      <w:proofErr w:type="spellEnd"/>
      <w:r w:rsidRPr="00943008">
        <w:rPr>
          <w:rFonts w:ascii="Simplified Arabic" w:hAnsi="Simplified Arabic" w:cs="Simplified Arabic"/>
          <w:rtl/>
        </w:rPr>
        <w:t xml:space="preserve"> الثالث</w:t>
      </w:r>
      <w:r w:rsidRPr="00943008">
        <w:rPr>
          <w:rFonts w:ascii="Simplified Arabic" w:hAnsi="Simplified Arabic" w:cs="Simplified Arabic" w:hint="cs"/>
          <w:rtl/>
        </w:rPr>
        <w:t>:</w:t>
      </w:r>
      <w:r w:rsidRPr="00943008">
        <w:rPr>
          <w:rFonts w:ascii="Simplified Arabic" w:hAnsi="Simplified Arabic" w:cs="Simplified Arabic"/>
          <w:rtl/>
        </w:rPr>
        <w:t xml:space="preserve"> </w:t>
      </w:r>
      <w:r w:rsidRPr="00943008">
        <w:rPr>
          <w:rFonts w:ascii="Simplified Arabic" w:hAnsi="Simplified Arabic" w:cs="Simplified Arabic" w:hint="cs"/>
          <w:rtl/>
          <w:lang w:bidi="ar-EG"/>
        </w:rPr>
        <w:t>صفحة الآباء الكهنة</w:t>
      </w:r>
      <w:r w:rsidR="006D12D0">
        <w:rPr>
          <w:rFonts w:ascii="Simplified Arabic" w:hAnsi="Simplified Arabic" w:cs="Simplified Arabic" w:hint="cs"/>
          <w:rtl/>
          <w:lang w:bidi="ar-EG"/>
        </w:rPr>
        <w:t>-</w:t>
      </w:r>
      <w:r w:rsidRPr="00943008">
        <w:rPr>
          <w:rFonts w:ascii="Simplified Arabic" w:hAnsi="Simplified Arabic" w:cs="Simplified Arabic"/>
          <w:lang w:bidi="ar-EG"/>
        </w:rPr>
        <w:t xml:space="preserve"> </w:t>
      </w:r>
      <w:r w:rsidRPr="00943008">
        <w:rPr>
          <w:rFonts w:ascii="Simplified Arabic" w:hAnsi="Simplified Arabic" w:cs="Simplified Arabic" w:hint="cs"/>
          <w:rtl/>
          <w:lang w:bidi="ar-EG"/>
        </w:rPr>
        <w:t>لأجل الناس،</w:t>
      </w:r>
      <w:r w:rsidRPr="00943008">
        <w:rPr>
          <w:rFonts w:ascii="Simplified Arabic" w:hAnsi="Simplified Arabic" w:cs="Simplified Arabic"/>
          <w:rtl/>
        </w:rPr>
        <w:t xml:space="preserve"> بمجلة الكرازة</w:t>
      </w:r>
      <w:r w:rsidRPr="00943008">
        <w:rPr>
          <w:rFonts w:ascii="Simplified Arabic" w:hAnsi="Simplified Arabic" w:cs="Simplified Arabic" w:hint="cs"/>
          <w:rtl/>
          <w:lang w:bidi="ar-EG"/>
        </w:rPr>
        <w:t xml:space="preserve"> 9</w:t>
      </w:r>
      <w:r w:rsidR="006D12D0">
        <w:rPr>
          <w:rFonts w:ascii="Simplified Arabic" w:hAnsi="Simplified Arabic" w:cs="Simplified Arabic" w:hint="cs"/>
          <w:rtl/>
          <w:lang w:bidi="ar-EG"/>
        </w:rPr>
        <w:t xml:space="preserve"> </w:t>
      </w:r>
      <w:r w:rsidRPr="00943008">
        <w:rPr>
          <w:rFonts w:ascii="Simplified Arabic" w:hAnsi="Simplified Arabic" w:cs="Simplified Arabic" w:hint="cs"/>
          <w:rtl/>
          <w:lang w:bidi="ar-EG"/>
        </w:rPr>
        <w:t>/</w:t>
      </w:r>
      <w:r w:rsidR="006D12D0">
        <w:rPr>
          <w:rFonts w:ascii="Simplified Arabic" w:hAnsi="Simplified Arabic" w:cs="Simplified Arabic" w:hint="cs"/>
          <w:rtl/>
          <w:lang w:bidi="ar-EG"/>
        </w:rPr>
        <w:t xml:space="preserve"> </w:t>
      </w:r>
      <w:r w:rsidRPr="00943008">
        <w:rPr>
          <w:rFonts w:ascii="Simplified Arabic" w:hAnsi="Simplified Arabic" w:cs="Simplified Arabic" w:hint="cs"/>
          <w:rtl/>
          <w:lang w:bidi="ar-EG"/>
        </w:rPr>
        <w:t xml:space="preserve">2/1990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8A71A" w14:textId="75FDD5C6" w:rsidR="00473DC6" w:rsidRDefault="00473DC6">
    <w:pPr>
      <w:pStyle w:val="Header"/>
    </w:pPr>
    <w:r>
      <w:rPr>
        <w:noProof/>
      </w:rPr>
      <w:drawing>
        <wp:inline distT="0" distB="0" distL="0" distR="0" wp14:anchorId="25FEFD79" wp14:editId="424EDE34">
          <wp:extent cx="691515" cy="752475"/>
          <wp:effectExtent l="0" t="0" r="0" b="9525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284"/>
    <w:rsid w:val="00212F33"/>
    <w:rsid w:val="00223F4D"/>
    <w:rsid w:val="002B3138"/>
    <w:rsid w:val="00314340"/>
    <w:rsid w:val="00473DC6"/>
    <w:rsid w:val="005445D5"/>
    <w:rsid w:val="00611284"/>
    <w:rsid w:val="006630C2"/>
    <w:rsid w:val="006D12D0"/>
    <w:rsid w:val="00732BA0"/>
    <w:rsid w:val="007A2A2A"/>
    <w:rsid w:val="009046A2"/>
    <w:rsid w:val="00925AF1"/>
    <w:rsid w:val="00943008"/>
    <w:rsid w:val="0096708D"/>
    <w:rsid w:val="009A0BD3"/>
    <w:rsid w:val="00A13136"/>
    <w:rsid w:val="00B171D4"/>
    <w:rsid w:val="00CD486C"/>
    <w:rsid w:val="00D75200"/>
    <w:rsid w:val="00F6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152ED0"/>
  <w15:chartTrackingRefBased/>
  <w15:docId w15:val="{1CA1211D-C6D8-4926-A704-41EE272B0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3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DC6"/>
  </w:style>
  <w:style w:type="paragraph" w:styleId="Footer">
    <w:name w:val="footer"/>
    <w:basedOn w:val="Normal"/>
    <w:link w:val="FooterChar"/>
    <w:uiPriority w:val="99"/>
    <w:unhideWhenUsed/>
    <w:rsid w:val="00473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DC6"/>
  </w:style>
  <w:style w:type="paragraph" w:styleId="FootnoteText">
    <w:name w:val="footnote text"/>
    <w:basedOn w:val="Normal"/>
    <w:link w:val="FootnoteTextChar"/>
    <w:uiPriority w:val="99"/>
    <w:semiHidden/>
    <w:unhideWhenUsed/>
    <w:rsid w:val="0094300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300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430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6C5F5-CB0E-4E9E-85AF-659211587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riham</dc:creator>
  <cp:keywords/>
  <dc:description/>
  <cp:lastModifiedBy>tk</cp:lastModifiedBy>
  <cp:revision>9</cp:revision>
  <dcterms:created xsi:type="dcterms:W3CDTF">2018-09-25T11:06:00Z</dcterms:created>
  <dcterms:modified xsi:type="dcterms:W3CDTF">2025-12-11T11:41:00Z</dcterms:modified>
</cp:coreProperties>
</file>