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C86C" w14:textId="2950FC08" w:rsidR="00C7386A" w:rsidRPr="00C7386A" w:rsidRDefault="00C7386A" w:rsidP="00C7386A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7386A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كلام أثناء الصلوات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7B6E08FC" w14:textId="13A2FA00" w:rsidR="001C7DA4" w:rsidRPr="00C7386A" w:rsidRDefault="001C7DA4" w:rsidP="001C7DA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 من الناس يتكلمون معًا أثناء الصلوات، سواء كانت صلاة القداس الإلهي أو بعض الص</w:t>
      </w:r>
      <w:r w:rsidR="009D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وات الطقسية، مثل صلاة </w:t>
      </w:r>
      <w:r w:rsidR="009D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 العماد، أو أثناء صلاة سر الزواج. </w:t>
      </w:r>
    </w:p>
    <w:p w14:paraId="475BA24F" w14:textId="150748CC" w:rsidR="001C7DA4" w:rsidRPr="00C7386A" w:rsidRDefault="001C7DA4" w:rsidP="001C7DA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38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وكلامهم أثناء الصلاة يعن</w:t>
      </w:r>
      <w:r w:rsidR="009D4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C738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عدم الاهتمام بالصلاة، وعدم الشركة، كما يحمل أيضًا عنصر اللامبالاة بالنظام، وبشعور الكاهن المصلي، وبشعور باقي الحاضرين المشتركين في الصلاة بقلوبهم وأفهامهم وأسماعهم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216E86CB" w14:textId="3CF8E091" w:rsidR="001C7DA4" w:rsidRPr="00C7386A" w:rsidRDefault="001C7DA4" w:rsidP="001C7DA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خطأ ينبغ</w:t>
      </w:r>
      <w:r w:rsidR="009D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تفاديه، وتوعية الشعب بخصوص</w:t>
      </w:r>
      <w:r w:rsidR="009D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835E846" w14:textId="52AFFD4F" w:rsidR="001C7DA4" w:rsidRPr="00C7386A" w:rsidRDefault="001C7DA4" w:rsidP="001C7DA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يجب </w:t>
      </w:r>
      <w:r w:rsidR="009D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نعود شعبنا على احترام الكنيسة، واحترام صلواتها. وعلى أن وقت الصلاة هو وقت للتأمل والمشاركة القلبية، وليس وقتًا للتعليق على ما يسمعه المصلون وما يرونه.. </w:t>
      </w:r>
    </w:p>
    <w:p w14:paraId="371C86B1" w14:textId="77777777" w:rsidR="001C7DA4" w:rsidRPr="00C7386A" w:rsidRDefault="001C7DA4" w:rsidP="001C7DA4">
      <w:pPr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C738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روحيًا واجتماعيًا، هذا لا يليق.</w:t>
      </w:r>
    </w:p>
    <w:sectPr w:rsidR="001C7DA4" w:rsidRPr="00C7386A" w:rsidSect="00EB15A1">
      <w:headerReference w:type="default" r:id="rId7"/>
      <w:pgSz w:w="11906" w:h="16838"/>
      <w:pgMar w:top="1440" w:right="849" w:bottom="1440" w:left="241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C76C" w14:textId="77777777" w:rsidR="00EB15A1" w:rsidRDefault="00EB15A1" w:rsidP="00EB15A1">
      <w:pPr>
        <w:spacing w:after="0" w:line="240" w:lineRule="auto"/>
      </w:pPr>
      <w:r>
        <w:separator/>
      </w:r>
    </w:p>
  </w:endnote>
  <w:endnote w:type="continuationSeparator" w:id="0">
    <w:p w14:paraId="25077A7B" w14:textId="77777777" w:rsidR="00EB15A1" w:rsidRDefault="00EB15A1" w:rsidP="00EB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FA4A" w14:textId="77777777" w:rsidR="00EB15A1" w:rsidRDefault="00EB15A1" w:rsidP="00EB15A1">
      <w:pPr>
        <w:spacing w:after="0" w:line="240" w:lineRule="auto"/>
      </w:pPr>
      <w:r>
        <w:separator/>
      </w:r>
    </w:p>
  </w:footnote>
  <w:footnote w:type="continuationSeparator" w:id="0">
    <w:p w14:paraId="0C937743" w14:textId="77777777" w:rsidR="00EB15A1" w:rsidRDefault="00EB15A1" w:rsidP="00EB15A1">
      <w:pPr>
        <w:spacing w:after="0" w:line="240" w:lineRule="auto"/>
      </w:pPr>
      <w:r>
        <w:continuationSeparator/>
      </w:r>
    </w:p>
  </w:footnote>
  <w:footnote w:id="1">
    <w:p w14:paraId="22E17ED2" w14:textId="3E567DC8" w:rsidR="00C7386A" w:rsidRPr="00C7386A" w:rsidRDefault="00C7386A" w:rsidP="00C7386A">
      <w:pPr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7386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C7386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7386A">
        <w:rPr>
          <w:rFonts w:ascii="Simplified Arabic" w:hAnsi="Simplified Arabic" w:cs="Simplified Arabic" w:hint="cs"/>
          <w:rtl/>
          <w:lang w:bidi="ar-EG"/>
        </w:rPr>
        <w:t xml:space="preserve"> الثالث "أفكار رعوية - كلام أثناء الصلوات"، نُشر في مجلة الكرازة 19</w:t>
      </w:r>
      <w:r>
        <w:rPr>
          <w:rFonts w:ascii="Simplified Arabic" w:hAnsi="Simplified Arabic" w:cs="Simplified Arabic" w:hint="cs"/>
          <w:rtl/>
          <w:lang w:bidi="ar-EG"/>
        </w:rPr>
        <w:t xml:space="preserve"> مايو </w:t>
      </w:r>
      <w:r w:rsidRPr="00C7386A">
        <w:rPr>
          <w:rFonts w:ascii="Simplified Arabic" w:hAnsi="Simplified Arabic" w:cs="Simplified Arabic" w:hint="cs"/>
          <w:rtl/>
          <w:lang w:bidi="ar-EG"/>
        </w:rPr>
        <w:t>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7EBE" w14:textId="0398B5AB" w:rsidR="00EB15A1" w:rsidRDefault="00EB15A1">
    <w:pPr>
      <w:pStyle w:val="Header"/>
    </w:pPr>
    <w:r>
      <w:rPr>
        <w:noProof/>
      </w:rPr>
      <w:drawing>
        <wp:inline distT="0" distB="0" distL="0" distR="0" wp14:anchorId="147E1DD1" wp14:editId="3B123BE5">
          <wp:extent cx="371475" cy="400050"/>
          <wp:effectExtent l="0" t="0" r="9525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73"/>
    <w:rsid w:val="001C7DA4"/>
    <w:rsid w:val="003E540A"/>
    <w:rsid w:val="007A2A2A"/>
    <w:rsid w:val="00930073"/>
    <w:rsid w:val="0096708D"/>
    <w:rsid w:val="009D4000"/>
    <w:rsid w:val="00C7386A"/>
    <w:rsid w:val="00E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6DEEA"/>
  <w15:chartTrackingRefBased/>
  <w15:docId w15:val="{58AFE417-9F98-4C12-B8F8-CBB9FB54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A1"/>
  </w:style>
  <w:style w:type="paragraph" w:styleId="Footer">
    <w:name w:val="footer"/>
    <w:basedOn w:val="Normal"/>
    <w:link w:val="FooterChar"/>
    <w:uiPriority w:val="99"/>
    <w:unhideWhenUsed/>
    <w:rsid w:val="00EB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A1"/>
  </w:style>
  <w:style w:type="paragraph" w:styleId="FootnoteText">
    <w:name w:val="footnote text"/>
    <w:basedOn w:val="Normal"/>
    <w:link w:val="FootnoteTextChar"/>
    <w:uiPriority w:val="99"/>
    <w:semiHidden/>
    <w:unhideWhenUsed/>
    <w:rsid w:val="00C738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8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3F70-62CA-4478-A7BD-682F8C89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</cp:revision>
  <dcterms:created xsi:type="dcterms:W3CDTF">2018-09-02T11:40:00Z</dcterms:created>
  <dcterms:modified xsi:type="dcterms:W3CDTF">2026-06-05T11:38:00Z</dcterms:modified>
</cp:coreProperties>
</file>