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F27C" w14:textId="4AB86A5E" w:rsidR="00D206A7" w:rsidRPr="00D206A7" w:rsidRDefault="00D206A7" w:rsidP="00D206A7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D206A7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الزيارة والافتقاد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674AE7C" w14:textId="77777777" w:rsidR="005A565F" w:rsidRPr="00D206A7" w:rsidRDefault="005A565F" w:rsidP="00D206A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206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يزور أحد الآباء الكهنة أسرة من الأسر، ويقض</w:t>
      </w:r>
      <w:r w:rsidR="00C264BE" w:rsidRPr="00D206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D206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معها وقتًا يتكلم أي كلام.. </w:t>
      </w:r>
    </w:p>
    <w:p w14:paraId="7556C793" w14:textId="77777777" w:rsidR="005A565F" w:rsidRPr="00D206A7" w:rsidRDefault="005A565F" w:rsidP="00D206A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206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ولا تعتبر زيارته </w:t>
      </w:r>
      <w:r w:rsidR="00C264BE" w:rsidRPr="00D206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D206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فتقادًا.. فهناك فرق بين الزيارة وا</w:t>
      </w:r>
      <w:r w:rsidR="00C264BE" w:rsidRPr="00D206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D206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فتقاد. </w:t>
      </w:r>
    </w:p>
    <w:p w14:paraId="1D334E69" w14:textId="77777777" w:rsidR="005A565F" w:rsidRPr="00D206A7" w:rsidRDefault="005A565F" w:rsidP="00D206A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206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</w:t>
      </w:r>
      <w:r w:rsidR="00C264BE" w:rsidRPr="00D206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D206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فتقاد هو أن يزور، ويعمل عملًا روحيًا. ويشعر الناس أثناء زيارته أن الله دخل بيتهم، وأنهم أخذوا نعمة معينة. وأن الكاهن في زيارته جذبهم إلى الملكوت. </w:t>
      </w:r>
    </w:p>
    <w:p w14:paraId="5453DD4C" w14:textId="77777777" w:rsidR="005A565F" w:rsidRPr="00D206A7" w:rsidRDefault="005A565F" w:rsidP="00D206A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206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ودخل البيت، ودخل الله معه. واستقر الله في هذا البيت.</w:t>
      </w:r>
    </w:p>
    <w:p w14:paraId="305D8D91" w14:textId="77777777" w:rsidR="00A85B6F" w:rsidRPr="00D206A7" w:rsidRDefault="00416648" w:rsidP="00D206A7">
      <w:pPr>
        <w:jc w:val="both"/>
        <w:rPr>
          <w:sz w:val="28"/>
          <w:szCs w:val="28"/>
          <w:lang w:bidi="ar-EG"/>
        </w:rPr>
      </w:pPr>
    </w:p>
    <w:sectPr w:rsidR="00A85B6F" w:rsidRPr="00D206A7" w:rsidSect="00D206A7">
      <w:headerReference w:type="default" r:id="rId7"/>
      <w:pgSz w:w="11906" w:h="16838"/>
      <w:pgMar w:top="1440" w:right="1133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D76B" w14:textId="77777777" w:rsidR="00D206A7" w:rsidRDefault="00D206A7" w:rsidP="00D206A7">
      <w:pPr>
        <w:spacing w:after="0" w:line="240" w:lineRule="auto"/>
      </w:pPr>
      <w:r>
        <w:separator/>
      </w:r>
    </w:p>
  </w:endnote>
  <w:endnote w:type="continuationSeparator" w:id="0">
    <w:p w14:paraId="1B126CFD" w14:textId="77777777" w:rsidR="00D206A7" w:rsidRDefault="00D206A7" w:rsidP="00D2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ADD89" w14:textId="77777777" w:rsidR="00D206A7" w:rsidRDefault="00D206A7" w:rsidP="00D206A7">
      <w:pPr>
        <w:spacing w:after="0" w:line="240" w:lineRule="auto"/>
      </w:pPr>
      <w:r>
        <w:separator/>
      </w:r>
    </w:p>
  </w:footnote>
  <w:footnote w:type="continuationSeparator" w:id="0">
    <w:p w14:paraId="59C467FB" w14:textId="77777777" w:rsidR="00D206A7" w:rsidRDefault="00D206A7" w:rsidP="00D206A7">
      <w:pPr>
        <w:spacing w:after="0" w:line="240" w:lineRule="auto"/>
      </w:pPr>
      <w:r>
        <w:continuationSeparator/>
      </w:r>
    </w:p>
  </w:footnote>
  <w:footnote w:id="1">
    <w:p w14:paraId="56225F03" w14:textId="77777777" w:rsidR="00D206A7" w:rsidRPr="00D206A7" w:rsidRDefault="00D206A7" w:rsidP="00D206A7">
      <w:pPr>
        <w:jc w:val="both"/>
        <w:rPr>
          <w:rFonts w:ascii="Simplified Arabic" w:hAnsi="Simplified Arabic" w:cs="Simplified Arabic"/>
          <w:rtl/>
          <w:lang w:bidi="ar-EG"/>
        </w:rPr>
      </w:pPr>
      <w:r w:rsidRPr="00D206A7">
        <w:rPr>
          <w:rStyle w:val="FootnoteReference"/>
        </w:rPr>
        <w:footnoteRef/>
      </w:r>
      <w:r w:rsidRPr="00D206A7">
        <w:rPr>
          <w:rtl/>
        </w:rPr>
        <w:t xml:space="preserve"> </w:t>
      </w:r>
      <w:r w:rsidRPr="00D206A7">
        <w:rPr>
          <w:rFonts w:ascii="Simplified Arabic" w:hAnsi="Simplified Arabic" w:cs="Simplified Arabic" w:hint="cs"/>
          <w:rtl/>
          <w:lang w:bidi="ar-EG"/>
        </w:rPr>
        <w:t xml:space="preserve">أفكار رعوية لقداسة البابا </w:t>
      </w:r>
      <w:proofErr w:type="spellStart"/>
      <w:r w:rsidRPr="00D206A7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D206A7">
        <w:rPr>
          <w:rFonts w:ascii="Simplified Arabic" w:hAnsi="Simplified Arabic" w:cs="Simplified Arabic" w:hint="cs"/>
          <w:rtl/>
          <w:lang w:bidi="ar-EG"/>
        </w:rPr>
        <w:t xml:space="preserve"> الثالث: الزيارة والافتقاد، مجلة الكرازة يوليو 1986</w:t>
      </w:r>
    </w:p>
    <w:p w14:paraId="1FD57FC7" w14:textId="7FA3D65E" w:rsidR="00D206A7" w:rsidRDefault="00D206A7">
      <w:pPr>
        <w:pStyle w:val="FootnoteText"/>
        <w:rPr>
          <w:rFonts w:hint="cs"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A943" w14:textId="4BD8A65A" w:rsidR="00D206A7" w:rsidRDefault="00D206A7">
    <w:pPr>
      <w:pStyle w:val="Header"/>
    </w:pPr>
    <w:r>
      <w:rPr>
        <w:noProof/>
      </w:rPr>
      <w:drawing>
        <wp:inline distT="0" distB="0" distL="0" distR="0" wp14:anchorId="5172AA74" wp14:editId="3702033A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F96"/>
    <w:rsid w:val="001777E9"/>
    <w:rsid w:val="003129FB"/>
    <w:rsid w:val="00416648"/>
    <w:rsid w:val="005A565F"/>
    <w:rsid w:val="006F1189"/>
    <w:rsid w:val="007C6263"/>
    <w:rsid w:val="00A12F96"/>
    <w:rsid w:val="00B520C2"/>
    <w:rsid w:val="00B622B5"/>
    <w:rsid w:val="00C264BE"/>
    <w:rsid w:val="00CE570E"/>
    <w:rsid w:val="00D2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4FC7"/>
  <w15:docId w15:val="{DF7CBCF1-7196-497E-954A-4B4D1483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A7"/>
  </w:style>
  <w:style w:type="paragraph" w:styleId="Footer">
    <w:name w:val="footer"/>
    <w:basedOn w:val="Normal"/>
    <w:link w:val="FooterChar"/>
    <w:uiPriority w:val="99"/>
    <w:unhideWhenUsed/>
    <w:rsid w:val="00D20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A7"/>
  </w:style>
  <w:style w:type="paragraph" w:styleId="FootnoteText">
    <w:name w:val="footnote text"/>
    <w:basedOn w:val="Normal"/>
    <w:link w:val="FootnoteTextChar"/>
    <w:uiPriority w:val="99"/>
    <w:semiHidden/>
    <w:unhideWhenUsed/>
    <w:rsid w:val="00D206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6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07F6D-E557-4437-BA1E-67E2E964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8</cp:revision>
  <dcterms:created xsi:type="dcterms:W3CDTF">2017-11-24T11:05:00Z</dcterms:created>
  <dcterms:modified xsi:type="dcterms:W3CDTF">2025-12-20T13:04:00Z</dcterms:modified>
</cp:coreProperties>
</file>