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361C" w14:textId="77777777" w:rsidR="002E4984" w:rsidRDefault="006A3B55">
      <w:pPr>
        <w:pStyle w:val="NormalWeb"/>
        <w:bidi/>
      </w:pPr>
      <w:r>
        <w:rPr>
          <w:rStyle w:val="Strong"/>
          <w:rtl/>
        </w:rPr>
        <w:t>أفكار رعوية</w:t>
      </w:r>
    </w:p>
    <w:p w14:paraId="3044AF42" w14:textId="77777777" w:rsidR="002E4984" w:rsidRPr="00826C06" w:rsidRDefault="006A3B55">
      <w:pPr>
        <w:pStyle w:val="Heading1"/>
        <w:bidi/>
        <w:jc w:val="center"/>
        <w:rPr>
          <w:rFonts w:eastAsia="Times New Roman"/>
          <w:b w:val="0"/>
          <w:bCs w:val="0"/>
          <w:rtl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موانع مبطلة للزواج</w:t>
      </w:r>
      <w:hyperlink w:anchor="fn1" w:history="1">
        <w:r w:rsidRPr="00826C06">
          <w:rPr>
            <w:rStyle w:val="Hyperlink"/>
            <w:rFonts w:eastAsia="Times New Roman"/>
            <w:b w:val="0"/>
            <w:bCs w:val="0"/>
            <w:sz w:val="35"/>
            <w:szCs w:val="35"/>
            <w:vertAlign w:val="superscript"/>
            <w:rtl/>
          </w:rPr>
          <w:t>1</w:t>
        </w:r>
      </w:hyperlink>
    </w:p>
    <w:p w14:paraId="56043DB5" w14:textId="77777777" w:rsidR="002E4984" w:rsidRDefault="006A3B55">
      <w:pPr>
        <w:pStyle w:val="NormalWeb"/>
        <w:bidi/>
        <w:rPr>
          <w:rtl/>
        </w:rPr>
      </w:pPr>
      <w:r>
        <w:rPr>
          <w:rtl/>
        </w:rPr>
        <w:t> </w:t>
      </w:r>
    </w:p>
    <w:p w14:paraId="7BC03493" w14:textId="77777777" w:rsidR="002E4984" w:rsidRDefault="006A3B55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الكاهن الذي يزوج اثنين، وقد تكون لدى أحدهما موانع تبطل هذا الزواج...أتراه يحمل خطأ معيشة هذين الإثنين طوال حياتهما كزوجين؟!</w:t>
      </w:r>
    </w:p>
    <w:p w14:paraId="17ADD3DB" w14:textId="77777777" w:rsidR="002E4984" w:rsidRDefault="00826C06">
      <w:pPr>
        <w:rPr>
          <w:rFonts w:eastAsia="Times New Roman"/>
          <w:rtl/>
        </w:rPr>
      </w:pPr>
      <w:r>
        <w:rPr>
          <w:rFonts w:eastAsia="Times New Roman"/>
        </w:rPr>
        <w:pict w14:anchorId="16CD98FA">
          <v:rect id="_x0000_i1025" style="width:0;height:1.5pt" o:hralign="center" o:hrstd="t" o:hr="t" fillcolor="#a0a0a0" stroked="f"/>
        </w:pict>
      </w:r>
    </w:p>
    <w:p w14:paraId="02A53421" w14:textId="3402E061" w:rsidR="006A3B55" w:rsidRPr="00C851D2" w:rsidRDefault="00A24AB6" w:rsidP="00A24AB6">
      <w:pPr>
        <w:pStyle w:val="NormalWeb"/>
        <w:bidi/>
        <w:ind w:left="1080"/>
        <w:jc w:val="mediumKashida"/>
        <w:rPr>
          <w:sz w:val="20"/>
          <w:szCs w:val="20"/>
        </w:rPr>
      </w:pPr>
      <w:r w:rsidRPr="00826C06">
        <w:rPr>
          <w:rFonts w:hint="cs"/>
          <w:sz w:val="20"/>
          <w:szCs w:val="20"/>
          <w:rtl/>
        </w:rPr>
        <w:t>1</w:t>
      </w:r>
      <w:r w:rsidR="006A3B55" w:rsidRPr="00C851D2">
        <w:rPr>
          <w:sz w:val="20"/>
          <w:szCs w:val="20"/>
          <w:rtl/>
        </w:rPr>
        <w:t xml:space="preserve">-مقال للبابا </w:t>
      </w:r>
      <w:proofErr w:type="spellStart"/>
      <w:r w:rsidR="006A3B55" w:rsidRPr="00C851D2">
        <w:rPr>
          <w:sz w:val="20"/>
          <w:szCs w:val="20"/>
          <w:rtl/>
        </w:rPr>
        <w:t>شنوده</w:t>
      </w:r>
      <w:proofErr w:type="spellEnd"/>
      <w:r w:rsidR="006A3B55" w:rsidRPr="00C851D2">
        <w:rPr>
          <w:sz w:val="20"/>
          <w:szCs w:val="20"/>
          <w:rtl/>
        </w:rPr>
        <w:t xml:space="preserve"> الثالث -مجلة الكرازة -السنة السابعة عشر -العدد السابع والعشرون – بتاريخ 7 يوليو 1989م</w:t>
      </w:r>
    </w:p>
    <w:sectPr w:rsidR="006A3B55" w:rsidRPr="00C851D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0005E"/>
    <w:multiLevelType w:val="multilevel"/>
    <w:tmpl w:val="875A06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BA5"/>
    <w:rsid w:val="002E4984"/>
    <w:rsid w:val="006A3B55"/>
    <w:rsid w:val="00826C06"/>
    <w:rsid w:val="008E0BA5"/>
    <w:rsid w:val="00A24AB6"/>
    <w:rsid w:val="00C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0CAE"/>
  <w15:docId w15:val="{52E0C6DF-EFFC-430D-BB3F-17A967A1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4</cp:revision>
  <dcterms:created xsi:type="dcterms:W3CDTF">2025-12-25T13:27:00Z</dcterms:created>
  <dcterms:modified xsi:type="dcterms:W3CDTF">2025-12-25T13:46:00Z</dcterms:modified>
</cp:coreProperties>
</file>