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F60F" w14:textId="448AADD4" w:rsidR="001F1B4D" w:rsidRPr="00BF24FA" w:rsidRDefault="001F1B4D" w:rsidP="004159EE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الأسرة في الكتاب المقدس</w:t>
      </w:r>
      <w:r w:rsidR="004159EE" w:rsidRPr="00BF24FA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E0064B8" w14:textId="77777777" w:rsidR="001F1B4D" w:rsidRPr="00BF24FA" w:rsidRDefault="001F1B4D" w:rsidP="001F1B4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 أسرة بشرية في الوجود هي أسرة آدم وحواء.</w:t>
      </w:r>
    </w:p>
    <w:p w14:paraId="5024BEE3" w14:textId="77777777" w:rsidR="001F1B4D" w:rsidRPr="00BF24FA" w:rsidRDefault="001F1B4D" w:rsidP="0016651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 أسرة بعد ذلك هي أسرة أبينا نوح، ثم أبينا إبراهيم. ومن الوقائع التي سجلها ال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تاب المقدس أقدم لك الآتي: </w:t>
      </w:r>
    </w:p>
    <w:p w14:paraId="2CBBD9D1" w14:textId="77777777" w:rsidR="001F1B4D" w:rsidRPr="00BF24FA" w:rsidRDefault="001F1B4D" w:rsidP="001F1B4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1- أسرات لها بيوت مقدسة. </w:t>
      </w:r>
    </w:p>
    <w:p w14:paraId="3D9FE81D" w14:textId="36AA9766" w:rsidR="001F1B4D" w:rsidRPr="00BF24FA" w:rsidRDefault="001F1B4D" w:rsidP="0016651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*من هؤلاء مريم أم القديس مار</w:t>
      </w:r>
      <w:r w:rsidR="00EE18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مرقس التي صار بيتها أول كنيسة في المسيحية. وإليه أت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القديس بطرس الرسول بعد خروجه من السجن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حَيْثُ كَانَ كَثِيرُونَ مُجْتَمِعِينَ وَهُمْ يُصَلُّونَ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(أع12: 12).</w:t>
      </w:r>
    </w:p>
    <w:p w14:paraId="3A987B6D" w14:textId="497EEAC9" w:rsidR="001F1B4D" w:rsidRPr="00BF24FA" w:rsidRDefault="001F1B4D" w:rsidP="0016651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*أيضًا ذكر عن أكيلا وبريسكلا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الْكَنِيسَةِ الَّتِي فِي بَيْتِهِمَا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(رو16: 5). وكانا زوجين قديسين مدحهما القديس بولس الرسول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اللَّذَيْنِ وَضَعَا عُنُقَيْهِمَا مِنْ أَجْلِ حَيَاتِي اللَّذَيْنِ لَسْتُ أَنَا وَحْدِي أَشْكُرُهُمَا بَلْ أَيْض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جَمِيعُ كَنَائِسِ الأُمَمِ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(رو16: 4). </w:t>
      </w:r>
    </w:p>
    <w:p w14:paraId="06C3C4BD" w14:textId="25020CD8" w:rsidR="001F1B4D" w:rsidRPr="00BF24FA" w:rsidRDefault="001F1B4D" w:rsidP="0016651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*هناك شخص آخر جعل بيته كنيسة في لاودكية هو نمفاس، ذكر القديس بولس الرسول</w:t>
      </w:r>
      <w:r w:rsidR="00EE18E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الْكَنِيسَةِ الَّتِي فِي بَيْتِهِ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(كو4: 15). </w:t>
      </w:r>
    </w:p>
    <w:p w14:paraId="1F5F4CB8" w14:textId="5AB37C8E" w:rsidR="001F1B4D" w:rsidRPr="00BF24FA" w:rsidRDefault="001F1B4D" w:rsidP="001F1B4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*هناك أسرة أخرى: كل أعضائها امتلأوا من الروح القدس. </w:t>
      </w:r>
    </w:p>
    <w:p w14:paraId="260F0251" w14:textId="58FD3662" w:rsidR="001F1B4D" w:rsidRPr="00BF24FA" w:rsidRDefault="001F1B4D" w:rsidP="0016651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 أسرة زكريا و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ليصابات وابنهما يوحنا المعمدان. قيل عن 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ليصابات إنها لما سمعت 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سَلاَمَ مَرْيَمَ ارْتَكَضَ الْجَنِينُ فِي بَطْنِهَا وَامْتَلَأَتْ أَلِيصَابَاتُ مِنَ الرُّوحِ الْقُدُسِ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(لو1: 41). وابنها يوحنا قيل في البشارة بميلاده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وَمِنْ بَطْنِ أُمِّهِ يَمْتَلِئُ مِنَ الرُّوحِ الْقُدُسِ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(لو1: 15). طبعًا حدث هذا حينما ارتكض بابتهاج في بطن أمه لما سمعت سلام القديسة مريم. أما زكريا الكاهن، فلما 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نتهت فترة صمته، قيل عنه</w:t>
      </w:r>
      <w:r w:rsidR="003E2A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و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مْتَلأَ زَكَرِيَّا أَبُوهُ مِنَ الرُّوحِ الْقُدُسِ وَتَنَبَّأَ قَائِل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." (لو1: 67). ما أجمل هذا أن يمتلئ بالروح القدس كل أفراد هذه الأسرة. </w:t>
      </w:r>
    </w:p>
    <w:p w14:paraId="28D89E3E" w14:textId="32BE355E" w:rsidR="001F1B4D" w:rsidRPr="00BF24FA" w:rsidRDefault="001F1B4D" w:rsidP="001F1B4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*من البيوت المقدسة أيضًا بيت لعازر وأختيه مريم ومرثا. </w:t>
      </w:r>
    </w:p>
    <w:p w14:paraId="193B6893" w14:textId="051C39A7" w:rsidR="002D6D98" w:rsidRPr="00BF24FA" w:rsidRDefault="001F1B4D" w:rsidP="007F42D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أسرة محبوبة من الرب. كانت مريم تجلس عند قدميه تتأمل كلامه، وكانت مرثا تخدمه</w:t>
      </w:r>
      <w:r w:rsidR="0016651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(لو10: 39، 40). ولما مات لعازر، قال ربنا يسوع المسيح لتلاميذه</w:t>
      </w:r>
      <w:r w:rsidR="003E2A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66510" w:rsidRPr="00BF24FA">
        <w:rPr>
          <w:rFonts w:ascii="Simplified Arabic" w:hAnsi="Simplified Arabic" w:cs="Simplified Arabic"/>
          <w:sz w:val="28"/>
          <w:szCs w:val="28"/>
          <w:rtl/>
        </w:rPr>
        <w:t>لِعَازَرُ حَبِيبُنَا قَدْ نَامَ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(يو11: 11). ثم ذهب وأقامه </w:t>
      </w:r>
      <w:r w:rsidR="002D6D98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الموت. وقيل في تلك المناسبة "</w:t>
      </w:r>
      <w:r w:rsidR="007F42DD" w:rsidRPr="00BF24FA">
        <w:rPr>
          <w:rFonts w:ascii="Simplified Arabic" w:hAnsi="Simplified Arabic" w:cs="Simplified Arabic"/>
          <w:sz w:val="28"/>
          <w:szCs w:val="28"/>
          <w:rtl/>
        </w:rPr>
        <w:t>بَكَى يَسُوعُ</w:t>
      </w:r>
      <w:r w:rsidR="002D6D98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(يو11</w:t>
      </w:r>
      <w:r w:rsidR="00F17C26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D6D98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35). وفي أسبوع الآلام، قيل عن الرب ذهب الرب بيت عنيا حيث يوجد بيت تلك الأسرة. </w:t>
      </w:r>
    </w:p>
    <w:p w14:paraId="61114C34" w14:textId="51D17C39" w:rsidR="002D6D98" w:rsidRPr="0096045E" w:rsidRDefault="002D6D98" w:rsidP="0096045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*من البيوت المقدسة أيضًا بيت يشوع بن نون الذي قال:</w:t>
      </w:r>
      <w:r w:rsidR="0096045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17C26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7F42DD" w:rsidRPr="00BF24FA">
        <w:rPr>
          <w:rFonts w:ascii="Simplified Arabic" w:hAnsi="Simplified Arabic" w:cs="Simplified Arabic"/>
          <w:b/>
          <w:bCs/>
          <w:sz w:val="28"/>
          <w:szCs w:val="28"/>
          <w:rtl/>
        </w:rPr>
        <w:t>أَمَّا أَنَا وَبَيْتِي فَنَعْبُدُ الرَّبَّ</w:t>
      </w:r>
      <w:r w:rsidR="00F17C26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(يش24: 15).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6FA54BF7" w14:textId="77777777" w:rsidR="002D6D98" w:rsidRPr="00BF24FA" w:rsidRDefault="002D6D98" w:rsidP="00F17C2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2- الأسرة في العهد القديم، لم تعرف تحديد النسل. </w:t>
      </w:r>
    </w:p>
    <w:p w14:paraId="0F257A4D" w14:textId="47D34ED0" w:rsidR="002D6D98" w:rsidRPr="00BF24FA" w:rsidRDefault="002D6D98" w:rsidP="00D0694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كثرة البنين بركة من الرب. وقيل</w:t>
      </w:r>
      <w:r w:rsidR="0096045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F42DD" w:rsidRPr="00BF24FA">
        <w:rPr>
          <w:rFonts w:ascii="Simplified Arabic" w:hAnsi="Simplified Arabic" w:cs="Simplified Arabic"/>
          <w:sz w:val="28"/>
          <w:szCs w:val="28"/>
          <w:rtl/>
        </w:rPr>
        <w:t>البَنونَ ميراثٌ مِنَ الرَّبِّ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(مز127: 3). وقيل في المزمور</w:t>
      </w:r>
      <w:r w:rsidR="00D069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F42DD" w:rsidRPr="00BF24FA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7F42DD" w:rsidRPr="00BF24FA">
        <w:rPr>
          <w:rFonts w:ascii="Simplified Arabic" w:hAnsi="Simplified Arabic" w:cs="Simplified Arabic"/>
          <w:sz w:val="28"/>
          <w:szCs w:val="28"/>
          <w:rtl/>
        </w:rPr>
        <w:t>مْرأَتُكَ تَصير مِثْلَ كَرْمةٍ مُخْصِبَةٍ في جَوانِبِ بَيْتِكَ، بَنوكَ مِثْلُ غُروسِ الزَّيْتونِ الجُددِ حَوْلَ مائِدَتكَ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(مز128: 3). وفي مباركة الرب لأبينا إبراهيم قال له: </w:t>
      </w:r>
      <w:r w:rsidR="00D069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نسلك يكون في الكثرة كنجوم السماء" (تك15: 5)</w:t>
      </w:r>
      <w:r w:rsidR="00D069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وتراب الأرض</w:t>
      </w:r>
      <w:r w:rsidR="007F42D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(تك13: 16). وقال له أيضًا: </w:t>
      </w:r>
    </w:p>
    <w:p w14:paraId="2BD195AB" w14:textId="77777777" w:rsidR="002D6D98" w:rsidRPr="00D06944" w:rsidRDefault="002D6D98" w:rsidP="007F42D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069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7F42DD" w:rsidRPr="00D06944">
        <w:rPr>
          <w:rFonts w:ascii="Simplified Arabic" w:hAnsi="Simplified Arabic" w:cs="Simplified Arabic"/>
          <w:b/>
          <w:bCs/>
          <w:sz w:val="28"/>
          <w:szCs w:val="28"/>
          <w:rtl/>
        </w:rPr>
        <w:t>أُبَارِكُكَ مُبَارَكَةً</w:t>
      </w:r>
      <w:r w:rsidR="007F42DD" w:rsidRPr="00D069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F42DD" w:rsidRPr="00D06944">
        <w:rPr>
          <w:rFonts w:ascii="Simplified Arabic" w:hAnsi="Simplified Arabic" w:cs="Simplified Arabic"/>
          <w:b/>
          <w:bCs/>
          <w:sz w:val="28"/>
          <w:szCs w:val="28"/>
          <w:rtl/>
        </w:rPr>
        <w:t>وَأُكَثِّرُ نَسْلَكَ تَكْثِير</w:t>
      </w:r>
      <w:r w:rsidR="007750C7" w:rsidRPr="00D069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7F42DD" w:rsidRPr="00D06944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7F42DD" w:rsidRPr="00D069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F42DD" w:rsidRPr="00D06944">
        <w:rPr>
          <w:rFonts w:ascii="Simplified Arabic" w:hAnsi="Simplified Arabic" w:cs="Simplified Arabic"/>
          <w:b/>
          <w:bCs/>
          <w:sz w:val="28"/>
          <w:szCs w:val="28"/>
          <w:rtl/>
        </w:rPr>
        <w:t>كَنُجُومِ السَّمَاءِ وَكَالرَّمْلِ الَّذِي عَلَى شَاطِئِ الْبَحْرِ</w:t>
      </w:r>
      <w:r w:rsidRPr="00D069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(تك22: 17). </w:t>
      </w:r>
    </w:p>
    <w:p w14:paraId="226795B8" w14:textId="77777777" w:rsidR="002D6D98" w:rsidRPr="00BF24FA" w:rsidRDefault="002D6D98" w:rsidP="001F1B4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أوشية الاجتماعات في القداس الإلهي، يقول الأب الكاهن للرب: "وأما شعبك فليكن بالبركة ألوف ألوف وربوات ربوات يصنعون مشيئتك".</w:t>
      </w:r>
    </w:p>
    <w:p w14:paraId="7AE76A17" w14:textId="77777777" w:rsidR="002D6D98" w:rsidRPr="00BF24FA" w:rsidRDefault="002D6D98" w:rsidP="001F1B4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 أن مجتمعنا في هذه الأيام لا يسير على هذه القاعدة.</w:t>
      </w:r>
    </w:p>
    <w:p w14:paraId="1ADDE1AE" w14:textId="77777777" w:rsidR="002D6D98" w:rsidRPr="00BF24FA" w:rsidRDefault="002D6D98" w:rsidP="001F1B4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3- يحدثنا الكتاب عن أبناء اختارهم الرب قبل ولادتهم: </w:t>
      </w:r>
    </w:p>
    <w:p w14:paraId="4D278449" w14:textId="77777777" w:rsidR="002D6D98" w:rsidRPr="00BF24FA" w:rsidRDefault="002D6D98" w:rsidP="001F1B4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 أنهم كانوا مدعوين للرب من بطون أم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اتهم. ومن هؤلاء: </w:t>
      </w:r>
    </w:p>
    <w:p w14:paraId="000AC794" w14:textId="1083612D" w:rsidR="002D6D98" w:rsidRPr="00BF24FA" w:rsidRDefault="002D6D98" w:rsidP="007750C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7750C7" w:rsidRPr="00D069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D069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رميا النبي: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قال له الرب "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قَبْلَمَا صَوَّرْتُكَ فِي الْبَطْنِ عَرَفْتُكَ وَقَبْلَمَا خَرَجْتَ مِنَ الرَّحِمِ قَدَّسْتُكَ. جَعَلْتُكَ نَبِيّ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لِلشُّعُوبِ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(أر1: 5). </w:t>
      </w:r>
    </w:p>
    <w:p w14:paraId="38973130" w14:textId="0F40A4B7" w:rsidR="002D6D98" w:rsidRPr="00BF24FA" w:rsidRDefault="002D6D98" w:rsidP="007750C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أيضًا </w:t>
      </w:r>
      <w:r w:rsidRPr="00BD3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شمشون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الذي نذره الرب لنفسه. فقال لأمه عند البشارة به</w:t>
      </w:r>
      <w:r w:rsidR="00BD3AA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هَا إِنَّكِ تَحْبَلِينَ وَتَلِدِينَ ابْناً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 xml:space="preserve"> وَلاَ يَعْلُ مُوسَى رَأْسَهُ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 xml:space="preserve"> لأَنَّ الصَّبِيَّ يَكُونُ نَذِير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لِلَّهِ مِنَ الْبَطْنِ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(قض13: 5). </w:t>
      </w:r>
    </w:p>
    <w:p w14:paraId="1B46CFAA" w14:textId="3DFBB0CF" w:rsidR="002D6D98" w:rsidRPr="00BF24FA" w:rsidRDefault="002D6D98" w:rsidP="007750C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Pr="00BD3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يعقوب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أبو الآباء: أحبه الرب وباركه قبل أن يولد، كما هو مكتوب "أحببت يعقوب وأبغضت عيسو" (رو9: 13). هكذا قال الرب لأمه وهي حبلى</w:t>
      </w:r>
      <w:r w:rsidR="00BD3AA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>فِ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ي بَطْنِكِ أُمَّتَانِ وَمِنْ أَحْشَائِكِ يَفْتَرِقُ شَعْبَانِ: شَعْبٌ يَقْوَى عَلَى شَعْبٍ وَكَبِيرٌ يُسْتَعْبَدُ لِصَغِيرٍ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(تك25: 22). وذلك الصغير هو يعقوب الذي وهب له الله السيادة على أخيه، وهو بعد في بطن أمه. </w:t>
      </w:r>
    </w:p>
    <w:p w14:paraId="069969FA" w14:textId="77777777" w:rsidR="002D6D98" w:rsidRPr="00BF24FA" w:rsidRDefault="002D6D98" w:rsidP="007750C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نذكر أيضًا </w:t>
      </w:r>
      <w:r w:rsidRPr="00BD3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يوحنا المعمدان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الذي قال عنه الكتاب "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وَمِنْ بَطْنِ أُمِّهِ يَمْتَلِئُ مِنَ الرُّوحِ الْقُدُسِ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(لو1: 15)؟ </w:t>
      </w:r>
    </w:p>
    <w:p w14:paraId="46835EA8" w14:textId="498E59D4" w:rsidR="002D6D98" w:rsidRPr="00BF24FA" w:rsidRDefault="002D6D98" w:rsidP="007750C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وكذلك شاول الطرسوس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(بولس الرسول): الذي قال عن نفسه "لما سر الله الذي أفرزني من بطن أمي. ودعاني بنعمته أن يعلن ابنه في، لأبشر به بين الأمم، للوقت لم استشر لحمًا ولا دمًا" (غل 1: 15، 16). </w:t>
      </w:r>
    </w:p>
    <w:p w14:paraId="38D32DC5" w14:textId="77777777" w:rsidR="000D345C" w:rsidRPr="00BF24FA" w:rsidRDefault="000D345C" w:rsidP="001F1B4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* لا ننسى أيضًا </w:t>
      </w:r>
      <w:r w:rsidRPr="000B3D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صموئيل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الطفل الذي نذرته أمه للرب حتى قبل أن تحبل 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به، إن وهبه الرب لها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 صم1: 11). </w:t>
      </w:r>
    </w:p>
    <w:p w14:paraId="188FB722" w14:textId="77777777" w:rsidR="000D345C" w:rsidRPr="00BF24FA" w:rsidRDefault="000D345C" w:rsidP="001F1B4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4- وفي الكتاب عن الأسرة، ذكر لنا بعض الأبناء البررة. </w:t>
      </w:r>
    </w:p>
    <w:p w14:paraId="5C7161A6" w14:textId="0EF7133A" w:rsidR="000D345C" w:rsidRPr="00BF24FA" w:rsidRDefault="000D345C" w:rsidP="00F17C2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*نذكر في مقدمة هؤلاء</w:t>
      </w:r>
      <w:r w:rsidRPr="000B3D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 اسح</w:t>
      </w:r>
      <w:r w:rsidR="00F17C26" w:rsidRPr="000B3D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</w:t>
      </w:r>
      <w:r w:rsidRPr="000B3D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بن إبراهيم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الذي أخذه أبوه ليقدمه محرقة للرب. وربطه أبوه، ووضعه على المذبح، وأخذ السكين ليذبحه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(تك22: 9، 10). كل ذلك وهو صامت لا يمانع ولا يعترض ولا يهرب.</w:t>
      </w:r>
    </w:p>
    <w:p w14:paraId="04BC1665" w14:textId="53AC2AE9" w:rsidR="000D345C" w:rsidRPr="00BF24FA" w:rsidRDefault="000D345C" w:rsidP="00A0405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*مثال آخر مشابه </w:t>
      </w:r>
      <w:r w:rsidRPr="001929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ابنة يفتاح الج</w:t>
      </w:r>
      <w:r w:rsidR="007750C7" w:rsidRPr="001929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لعادي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وكان أبوها قد نذر أنه</w:t>
      </w:r>
      <w:r w:rsidR="001929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إذا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انتصر في الحرب، فأول إنسان يقابله عند رجوعه يقدمه ذبيحة للرب. فكانت ابنته أول من قابله وهي فرحة. فحزن وأخبرها بنذر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فقالت له</w:t>
      </w:r>
      <w:r w:rsidR="001929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>يَا أَبِي</w:t>
      </w:r>
      <w:r w:rsidR="007750C7" w:rsidRPr="00BF24F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750C7" w:rsidRPr="00BF24FA">
        <w:rPr>
          <w:rFonts w:ascii="Simplified Arabic" w:hAnsi="Simplified Arabic" w:cs="Simplified Arabic"/>
          <w:sz w:val="28"/>
          <w:szCs w:val="28"/>
          <w:rtl/>
        </w:rPr>
        <w:t xml:space="preserve"> هَلْ فَتَحْتَ فَاكَ إِلَى الرَّبِّ؟ فَافْعَلْ بِي كَمَا خَرَجَ مِنْ فِيكَ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 واستأذنته في شهرين تبك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عذراويتها على الجبل. ثم عادت إليه، فتمم بها نذره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(قض11: 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36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3EB3C22F" w14:textId="678BFC4A" w:rsidR="000D345C" w:rsidRPr="00BF24FA" w:rsidRDefault="000D345C" w:rsidP="0006724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EE42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 الأبناء البررة أيضًا: يوسف الصديق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الذي كان في أعلى المناصب "</w:t>
      </w:r>
      <w:r w:rsidR="00A0405D" w:rsidRPr="00BF24FA">
        <w:rPr>
          <w:rFonts w:ascii="Simplified Arabic" w:hAnsi="Simplified Arabic" w:cs="Simplified Arabic"/>
          <w:sz w:val="28"/>
          <w:szCs w:val="28"/>
          <w:rtl/>
        </w:rPr>
        <w:t>مُتَسَلِّط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0405D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405D" w:rsidRPr="00BF24FA">
        <w:rPr>
          <w:rFonts w:ascii="Simplified Arabic" w:hAnsi="Simplified Arabic" w:cs="Simplified Arabic"/>
          <w:sz w:val="28"/>
          <w:szCs w:val="28"/>
          <w:rtl/>
        </w:rPr>
        <w:t>عَلَى كُلِّ أَرْضِ مِصْرَ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(تك45: 8). ومع ذلك لم يستح أن يقول إن أباه وأخوته رعاة. 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0405D" w:rsidRPr="00BF24FA">
        <w:rPr>
          <w:rFonts w:ascii="Simplified Arabic" w:hAnsi="Simplified Arabic" w:cs="Simplified Arabic"/>
          <w:sz w:val="28"/>
          <w:szCs w:val="28"/>
          <w:rtl/>
        </w:rPr>
        <w:t>فَشَدَّ يُوسُفُ مَرْكَبَتَهُ وَصَعِدَ لِاسْتِقْبَالِ إِسْرَائِيلَ أَبِيهِ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(تك46: 29). 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0405D" w:rsidRPr="00BF24FA">
        <w:rPr>
          <w:rFonts w:ascii="Simplified Arabic" w:hAnsi="Simplified Arabic" w:cs="Simplified Arabic"/>
          <w:sz w:val="28"/>
          <w:szCs w:val="28"/>
          <w:rtl/>
        </w:rPr>
        <w:t>ثُمَّ أَدْخَلَ يُوسُفُ يَعْقُوبَ أَبَاهُ وَأَوْقَفَهُ أَمَامَ فِرْعَوْنَ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(تك4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7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7). وكان يوسف بارًا بأخوته</w:t>
      </w:r>
      <w:r w:rsidR="00A0405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(الذين باعوه عبدًا) وطمأنهم وقال لهم</w:t>
      </w:r>
      <w:r w:rsidR="00B944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أَنْتُمْ قَصَدْتُمْ لِي شَرّ</w:t>
      </w:r>
      <w:r w:rsidR="00B944F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06724E" w:rsidRPr="00BF24FA">
        <w:rPr>
          <w:rFonts w:ascii="Simplified Arabic" w:hAnsi="Simplified Arabic" w:cs="Simplified Arabic"/>
          <w:sz w:val="28"/>
          <w:szCs w:val="28"/>
        </w:rPr>
        <w:t xml:space="preserve"> 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أَمَّا اللهُ فَقَصَدَ بِهِ خَيْر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944F4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(تك50: 20)</w:t>
      </w:r>
      <w:r w:rsidR="00B944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12D6656" w14:textId="77777777" w:rsidR="000D345C" w:rsidRPr="00BF24FA" w:rsidRDefault="000D345C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5- وهذا لا يمنع من ذكر بعض أبناء أشرار في الكتاب: </w:t>
      </w:r>
    </w:p>
    <w:p w14:paraId="15BB9BE1" w14:textId="77777777" w:rsidR="000D345C" w:rsidRPr="00BF24FA" w:rsidRDefault="000D345C" w:rsidP="0006724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مثل </w:t>
      </w:r>
      <w:r w:rsidRPr="00B94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قايين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قتل أخاه، </w:t>
      </w:r>
      <w:r w:rsidRPr="00B94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وأبشالوم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كون جيشًا لمحاربة أبيه داود والاستيلاء على عرشه. </w:t>
      </w:r>
      <w:proofErr w:type="spellStart"/>
      <w:r w:rsidRPr="00B944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وعيسو</w:t>
      </w:r>
      <w:proofErr w:type="spellEnd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تزوج 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مرأتين من بنات حث "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فَكَانَتَا مَرَارَةَ نَفْسٍ لإِسْحَاقَ وَرِفْقَةَ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(تك26: 35). ومثل أولاد عال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الذين كانوا سبب غضب الله على أبيهما عال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70DB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فحرمه من الكهنوت هو ونسله إلى الأبد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70DB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(1صم3: 14) ووقع عال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على كرسيه 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فَانْكَسَرَتْ رَقَبَتُهُ وَمَاتَ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 صم4: 18). </w:t>
      </w:r>
    </w:p>
    <w:p w14:paraId="5957C7C6" w14:textId="77777777" w:rsidR="000D345C" w:rsidRPr="00BF24FA" w:rsidRDefault="000D345C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6- وقدم الكتاب أمثلة طيبة لأمهات في تربية الأولاد. </w:t>
      </w:r>
    </w:p>
    <w:p w14:paraId="1797EA3F" w14:textId="55F15907" w:rsidR="000D345C" w:rsidRPr="00BF24FA" w:rsidRDefault="000D345C" w:rsidP="0006724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*نذكر من بينهن </w:t>
      </w:r>
      <w:proofErr w:type="spellStart"/>
      <w:r w:rsidRPr="007645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يوكابد</w:t>
      </w:r>
      <w:proofErr w:type="spellEnd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أنجبت نبيًا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(هو موسى) ونبية</w:t>
      </w:r>
      <w:r w:rsidR="00170DB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(هي مريم)، ورئيس كهنة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(هو هارون). وربت 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بنها موسى أحسن تربية، فصار بطل الإيمان في عصره، ولم تؤثر فيه كل عبادات فرعون لما عاش في قصره. </w:t>
      </w:r>
    </w:p>
    <w:p w14:paraId="3A023B45" w14:textId="47C11938" w:rsidR="000D345C" w:rsidRPr="00BF24FA" w:rsidRDefault="000D345C" w:rsidP="0006724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*م</w:t>
      </w:r>
      <w:r w:rsidR="00170DB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 آخر </w:t>
      </w:r>
      <w:r w:rsidRPr="007645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 وجدة تيموثاوس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تلميذ بولس الرسول الذي قال له</w:t>
      </w:r>
      <w:r w:rsidR="007645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 xml:space="preserve">أتَذَكَّرُ الإِيمَانَ الْعَدِيمَ الرِّيَاءِ الَّذِي فِيكَ، الَّذِي سَكَنَ 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وَّل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 xml:space="preserve">فِي جَدَّتِكَ لَوْئِيسَ وَأُمِّكَ </w:t>
      </w:r>
      <w:r w:rsidR="0006724E" w:rsidRPr="00BF24FA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6724E" w:rsidRPr="00BF24FA">
        <w:rPr>
          <w:rFonts w:ascii="Simplified Arabic" w:hAnsi="Simplified Arabic" w:cs="Simplified Arabic"/>
          <w:sz w:val="28"/>
          <w:szCs w:val="28"/>
          <w:rtl/>
        </w:rPr>
        <w:t>فْنِيكِي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(2تى1: 5). </w:t>
      </w:r>
    </w:p>
    <w:p w14:paraId="02A88B61" w14:textId="26F139A9" w:rsidR="000D345C" w:rsidRPr="00BF24FA" w:rsidRDefault="000D345C" w:rsidP="00170DB9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*نذكر أيضًا </w:t>
      </w:r>
      <w:r w:rsidRPr="007645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حنة أم صموئيل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نذرته للرب قبل ولادته، وكرسته للخدمة في الهيكل. واختاره الله نبيًا.</w:t>
      </w:r>
    </w:p>
    <w:p w14:paraId="16F7BC64" w14:textId="0F3DD340" w:rsidR="000D345C" w:rsidRPr="00BF24FA" w:rsidRDefault="000D345C" w:rsidP="0006724E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7- ونذكر قول الرب عن التعليم الدين</w:t>
      </w:r>
      <w:r w:rsidR="0006724E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المنزل</w:t>
      </w:r>
      <w:r w:rsidR="0006724E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7645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أثر الكتاب المقدس. </w:t>
      </w:r>
    </w:p>
    <w:p w14:paraId="39030BFE" w14:textId="2737952F" w:rsidR="00BC7E17" w:rsidRPr="00BF24FA" w:rsidRDefault="000D345C" w:rsidP="00F07794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*كقول الرب في سفر التثنية</w:t>
      </w:r>
      <w:r w:rsidR="00F257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07794" w:rsidRPr="00BF24FA">
        <w:rPr>
          <w:rFonts w:ascii="Simplified Arabic" w:hAnsi="Simplified Arabic" w:cs="Simplified Arabic"/>
          <w:sz w:val="28"/>
          <w:szCs w:val="28"/>
          <w:rtl/>
        </w:rPr>
        <w:t>وَلتَكُنْ هَذِهِ الكَلِمَاتُ التِي أَنَا أُوصِيكَ بِهَا اليَوْمَ عَلى قَلبِكَ. وَقُصَّهَا عَلى أَوْلادِكَ وَتَكَلمْ بِهَا حِينَ تَجْلِسُ فِي بَيْتِكَ وَحِينَ تَمْشِي فِي الطَّرِيقِ وَحِينَ تَنَامُ وَحِينَ تَقُومُ.</w:t>
      </w:r>
      <w:r w:rsidR="00BC7E1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(تث6: 6، 7). </w:t>
      </w:r>
    </w:p>
    <w:p w14:paraId="44EFDA94" w14:textId="77777777" w:rsidR="00BC7E17" w:rsidRPr="00BF24FA" w:rsidRDefault="00BC7E17" w:rsidP="00F0779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هنا نرى أنه على الأب واجب تربوي في تعليم الدين لأولاده، كواجب الأم أيضًا التي بد</w:t>
      </w:r>
      <w:r w:rsidR="00F07794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 به مع رضيعها. </w:t>
      </w:r>
    </w:p>
    <w:p w14:paraId="40A1284C" w14:textId="1A62E566" w:rsidR="00BC7E17" w:rsidRPr="00BF24FA" w:rsidRDefault="00BC7E17" w:rsidP="000D345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*نذكر أيضًا حفظ العذراء للمزامير كما ظهر في </w:t>
      </w:r>
      <w:proofErr w:type="spellStart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تسبحتها</w:t>
      </w:r>
      <w:proofErr w:type="spellEnd"/>
      <w:r w:rsidR="00F07794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(لو 1). </w:t>
      </w:r>
    </w:p>
    <w:p w14:paraId="0193BEDC" w14:textId="5F072BCE" w:rsidR="00BC7E17" w:rsidRPr="00BF24FA" w:rsidRDefault="00BC7E17" w:rsidP="00170DB9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*ونذكر كذلك استخدام بطرس الرسول لك</w:t>
      </w:r>
      <w:r w:rsidR="00170DB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من آيات العهد القديم سواء في عظاته، كما ورد في</w:t>
      </w:r>
      <w:r w:rsidR="00F07794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 1، أع2، أع3). وفي رسالتيه أيضًا..</w:t>
      </w:r>
    </w:p>
    <w:p w14:paraId="1C0DA9D5" w14:textId="77777777" w:rsidR="00BC7E17" w:rsidRPr="00BF24FA" w:rsidRDefault="00BC7E17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8- ونتيجة لهذا، تسلم الأبناء التقليد </w:t>
      </w:r>
      <w:r w:rsidRPr="00BF24FA">
        <w:rPr>
          <w:rFonts w:asciiTheme="majorBidi" w:hAnsiTheme="majorBidi" w:cstheme="majorBidi"/>
          <w:b/>
          <w:bCs/>
          <w:sz w:val="28"/>
          <w:szCs w:val="28"/>
          <w:lang w:bidi="ar-EG"/>
        </w:rPr>
        <w:t>Tradition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عن آبائهم. </w:t>
      </w:r>
    </w:p>
    <w:p w14:paraId="533914CA" w14:textId="77777777" w:rsidR="00BC7E17" w:rsidRPr="00BF24FA" w:rsidRDefault="00BC7E17" w:rsidP="000D345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فمثلًا فكرة تقديم هابيل </w:t>
      </w:r>
      <w:r w:rsidRPr="00F257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لذبيحة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(تك4). أخذها بلا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شك عن أبيه آدم. </w:t>
      </w:r>
    </w:p>
    <w:p w14:paraId="4FDF6881" w14:textId="4404344E" w:rsidR="00BC7E17" w:rsidRPr="00BF24FA" w:rsidRDefault="00BC7E17" w:rsidP="009177F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وفكرة تقديم </w:t>
      </w:r>
      <w:r w:rsidRPr="00F257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العشور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نذر فيها يعقوب نذرًا للرب عندما ظهر له على السلّم وقال</w:t>
      </w:r>
      <w:r w:rsidR="003452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177F7" w:rsidRPr="00BF24FA">
        <w:rPr>
          <w:rFonts w:ascii="Simplified Arabic" w:hAnsi="Simplified Arabic" w:cs="Simplified Arabic"/>
          <w:sz w:val="28"/>
          <w:szCs w:val="28"/>
          <w:rtl/>
        </w:rPr>
        <w:t>إِنْ كَانَ اللهُ مَعِي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177F7" w:rsidRPr="00BF24FA">
        <w:rPr>
          <w:rFonts w:ascii="Simplified Arabic" w:hAnsi="Simplified Arabic" w:cs="Simplified Arabic"/>
          <w:sz w:val="28"/>
          <w:szCs w:val="28"/>
          <w:rtl/>
        </w:rPr>
        <w:t>وَرَجَعْتُ بِسَلاَمٍ إِلَى بَيْتِ أَبِي يَكُونُ الرَّبُّ لِي إِلَه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177F7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177F7" w:rsidRPr="00BF24FA">
        <w:rPr>
          <w:rFonts w:ascii="Simplified Arabic" w:hAnsi="Simplified Arabic" w:cs="Simplified Arabic"/>
          <w:sz w:val="28"/>
          <w:szCs w:val="28"/>
          <w:rtl/>
        </w:rPr>
        <w:t>وَكُلُّ مَا تُعْطِينِي فَإِنِّي أُعَشِّرُهُ لَكَ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(تك28: 20- 22). ومن أين عرف يعقوب فكرة العشور، إلا عن طريق جده إبراهيم الذي قدم العشور لملكي صادق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(تك14: 20). </w:t>
      </w:r>
    </w:p>
    <w:p w14:paraId="48B8FA39" w14:textId="77777777" w:rsidR="00BC7E17" w:rsidRPr="00BF24FA" w:rsidRDefault="00BC7E17" w:rsidP="009960F9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كذلك </w:t>
      </w:r>
      <w:r w:rsidRPr="00345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تقديم البكور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أخذها الأبناء عن آبائهم حسب تعليم الرب "</w:t>
      </w:r>
      <w:r w:rsidR="009177F7" w:rsidRPr="00BF24FA">
        <w:rPr>
          <w:rFonts w:ascii="Simplified Arabic" w:hAnsi="Simplified Arabic" w:cs="Simplified Arabic"/>
          <w:sz w:val="28"/>
          <w:szCs w:val="28"/>
          <w:rtl/>
        </w:rPr>
        <w:t>وَيَكُونُ مَتَى أَدْخَلَكَ الرَّبُّ أَرْضَ الْكَنْعَانِيِّينَ</w:t>
      </w:r>
      <w:r w:rsidR="009177F7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177F7" w:rsidRPr="00BF24FA">
        <w:rPr>
          <w:rFonts w:ascii="Simplified Arabic" w:hAnsi="Simplified Arabic" w:cs="Simplified Arabic"/>
          <w:sz w:val="28"/>
          <w:szCs w:val="28"/>
          <w:rtl/>
        </w:rPr>
        <w:t>أَنَّكَ تُقَدِّمُ لِلرَّبِّ كُلَّ فَاتِحِ رَحِمٍ وَكُلَّ بِكْرٍ مِنْ نِتَاجِ الْبَهَائِمِ الَّتِي تَكُونُ لَكَ. الذُّكُورُ لِلرَّبِّ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(خر13: 11، 12). "</w:t>
      </w:r>
      <w:r w:rsidR="009960F9" w:rsidRPr="00BF24FA">
        <w:rPr>
          <w:rFonts w:ascii="Simplified Arabic" w:hAnsi="Simplified Arabic" w:cs="Simplified Arabic"/>
          <w:sz w:val="28"/>
          <w:szCs w:val="28"/>
          <w:rtl/>
        </w:rPr>
        <w:t>وَيَكُونُ مَتَى سَأَلَكَ ابْنُكَ غَد</w:t>
      </w:r>
      <w:r w:rsidR="009960F9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960F9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9960F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60F9" w:rsidRPr="00BF24FA">
        <w:rPr>
          <w:rFonts w:ascii="Simplified Arabic" w:hAnsi="Simplified Arabic" w:cs="Simplified Arabic"/>
          <w:sz w:val="28"/>
          <w:szCs w:val="28"/>
          <w:rtl/>
        </w:rPr>
        <w:t>تَقُولُ لَهُ</w:t>
      </w:r>
      <w:r w:rsidR="009960F9" w:rsidRPr="00BF24F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(خر13: 14). </w:t>
      </w:r>
    </w:p>
    <w:p w14:paraId="7B6442FB" w14:textId="77777777" w:rsidR="00BC7E17" w:rsidRPr="00BF24FA" w:rsidRDefault="00BC7E17" w:rsidP="009960F9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9- وقدم لنا الكتاب مثالًا عن</w:t>
      </w:r>
      <w:r w:rsidR="00170DB9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الزو</w:t>
      </w:r>
      <w:r w:rsidR="009960F9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170DB9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المبن</w:t>
      </w:r>
      <w:r w:rsidR="009960F9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على الحب. </w:t>
      </w:r>
    </w:p>
    <w:p w14:paraId="506A9510" w14:textId="77777777" w:rsidR="00BC7E17" w:rsidRPr="00BF24FA" w:rsidRDefault="00BC7E17" w:rsidP="000D345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في زواج يعقوب من ابنة خاله لابان</w:t>
      </w:r>
      <w:r w:rsidR="009960F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(تك26: 18). </w:t>
      </w:r>
    </w:p>
    <w:p w14:paraId="23E566A6" w14:textId="14725C70" w:rsidR="003B0A71" w:rsidRPr="00BF24FA" w:rsidRDefault="00BC7E17" w:rsidP="007B247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10- وأعطانا الكتاب مثلًا عن الزوجة الفا</w:t>
      </w:r>
      <w:r w:rsidR="00170DB9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لة التي ثمنها يفوق اللآلئ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الأصحاح 31 كله من سفر الأمثال، حيث يشرح خدمتها لبيتها من كل ناحية. وكيف أنه "</w:t>
      </w:r>
      <w:r w:rsidR="009960F9" w:rsidRPr="00BF24FA">
        <w:rPr>
          <w:rFonts w:ascii="Simplified Arabic" w:hAnsi="Simplified Arabic" w:cs="Simplified Arabic"/>
          <w:sz w:val="28"/>
          <w:szCs w:val="28"/>
          <w:rtl/>
        </w:rPr>
        <w:t>بِهَا يَثِقُ قَلْبُ زَوْجِهَا فَلاَ يَحْتَاجُ إِلَى غَنِيمَةٍ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 والتي تعمل كل ما يحتاج إليه أهل بيتها "</w:t>
      </w:r>
      <w:r w:rsidR="009960F9" w:rsidRPr="00BF24FA">
        <w:rPr>
          <w:rFonts w:ascii="Simplified Arabic" w:hAnsi="Simplified Arabic" w:cs="Simplified Arabic"/>
          <w:sz w:val="28"/>
          <w:szCs w:val="28"/>
          <w:rtl/>
        </w:rPr>
        <w:t>وَلاَ تَأْكُلُ خُبْزَ الْكَسَلِ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D16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يَقُومُ أَوْلاَدُهَا وَيُطَوِّبُونَهَا. زَوْجُهَا أَيْض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فَيَمْدَحُهَا</w:t>
      </w:r>
      <w:r w:rsidR="003B0A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D16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B0A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أَعْطُوهَا مِنْ ثَمَرِ يَدَيْهَا وَلْتَمْدَحْهَا أَعْمَالُهَا فِي الأَبْوَابِ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3B0A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29FADFF" w14:textId="77777777" w:rsidR="003B0A71" w:rsidRPr="00BF24FA" w:rsidRDefault="003B0A71" w:rsidP="007B247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وذلك عكس المرأة النكدية: فقال 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اَلْمَرْأَةُ الْفَاضِلَةُ تَاجٌ لِبَعْلِهَا أَمَّا الْمُخْزِيَةُ فَكَنَخْرٍ فِي عِظَامِهِ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(أم12: 4). وقال 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لُقْمَةٌ يَابِسَةٌ وَمَعَهَا سَلاَمَةٌ خَيْرٌ مِنْ بَيْتٍ مَلآنٍ ذَبَائِحَ مَعَ خِصَامٍ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(أم17: 1). </w:t>
      </w:r>
    </w:p>
    <w:p w14:paraId="32E2D240" w14:textId="77777777" w:rsidR="003B0A71" w:rsidRPr="00BF24FA" w:rsidRDefault="003B0A71" w:rsidP="007B247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وذكر مثلًا لأبيجايل التي بذلت كل جهدها لانقاذ زوجها من الموت، على الرغم من معرفتها بحماقته. وذلك لما عزم داود على الانتقام منه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صم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25). </w:t>
      </w:r>
    </w:p>
    <w:p w14:paraId="42A8A715" w14:textId="77777777" w:rsidR="003B0A71" w:rsidRPr="00BF24FA" w:rsidRDefault="003B0A71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11- ونهى الكتاب عن الزواج بالنساء الأجنبيات. </w:t>
      </w:r>
    </w:p>
    <w:p w14:paraId="4427FC20" w14:textId="156160D1" w:rsidR="006C01B2" w:rsidRPr="00BF24FA" w:rsidRDefault="003B0A71" w:rsidP="00EC5E7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والمقصود بهن الوثنيات، أو اللائ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دين آخر. لأن كل الأجنبيات أو الغر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ات في العهد القديم كن وثنيات. </w:t>
      </w:r>
      <w:r w:rsidR="006C01B2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قيل عن سليمان وزوجاته الأجنبيات "وأحب الملك سليمان نساء غريبة كثيرة.." (1 مل11: 10) 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وَكَانَ فِي زَمَانِ شَيْخُوخَةِ سُلَيْمَانَ أَنَّ نِسَاءَهُ أَمَلْنَ قَلْبَهُ وَرَاءَ آلِهَةٍ أُخْرَى، وَلَمْ يَكُنْ قَلْبُهُ كَامِل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مَعَ الرَّبِّ إِلَهِهِ كَقَلْبِ دَاوُدَ أَبِيهِ</w:t>
      </w:r>
      <w:r w:rsidR="006C01B2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(1مل11: 4). </w:t>
      </w:r>
    </w:p>
    <w:p w14:paraId="4D0034E9" w14:textId="77777777" w:rsidR="006C01B2" w:rsidRPr="00BF24FA" w:rsidRDefault="006C01B2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12- وقد</w:t>
      </w:r>
      <w:r w:rsidR="007B2471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لنا المثال عن محبة الآباء ومحبة ال</w:t>
      </w:r>
      <w:r w:rsidR="0061032E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مهات.</w:t>
      </w:r>
    </w:p>
    <w:p w14:paraId="1BFAADF5" w14:textId="75318978" w:rsidR="006C01B2" w:rsidRPr="00BF24FA" w:rsidRDefault="006C01B2" w:rsidP="007B247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*فمن محبة الآباء قدم لنا مثال داود النبي في بكائه على ابنه 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بشالوم الذي فعل به شرورًا كثيرة. وقال في بكائه</w:t>
      </w:r>
      <w:r w:rsidR="00EC5E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يَا ابْنِي! أَبْشَالُومُ، يَا لَيْتَنِي مُتُّ عِوَض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عَنْكَ! يَا أَبْشَالُومُ ابْنِي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(2صم18: 33). </w:t>
      </w:r>
    </w:p>
    <w:p w14:paraId="7AF04546" w14:textId="3C35AA89" w:rsidR="006C01B2" w:rsidRPr="00BF24FA" w:rsidRDefault="006C01B2" w:rsidP="00FD328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*وعن محبة الأمهات ذكر قصة المرأتين اللتين تنازعتا عن ابن </w:t>
      </w:r>
      <w:r w:rsidR="007B2471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مام سليمان الملك فقال</w:t>
      </w:r>
      <w:r w:rsidR="00EC5E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اشْطُرُوا الْوَلَدَ الْحَي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َّ اثْنَيْنِ، وَأَعْطُوا نِصْف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لِلْوَاحِدَةِ وَنِصْف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2471" w:rsidRPr="00BF24FA">
        <w:rPr>
          <w:rFonts w:ascii="Simplified Arabic" w:hAnsi="Simplified Arabic" w:cs="Simplified Arabic"/>
          <w:sz w:val="28"/>
          <w:szCs w:val="28"/>
          <w:rtl/>
        </w:rPr>
        <w:t>لِلأُخْرَى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 فوافقت التي لم تكن أمه. أما الأم الحقيق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فإن</w:t>
      </w:r>
      <w:r w:rsidR="004B5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حش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ائها </w:t>
      </w:r>
      <w:proofErr w:type="spellStart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أضطرمت</w:t>
      </w:r>
      <w:proofErr w:type="spellEnd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ابنها. وقالت أعطوها الولد" (1مل3: 16- 28). </w:t>
      </w:r>
    </w:p>
    <w:p w14:paraId="6E9E9440" w14:textId="77777777" w:rsidR="006C01B2" w:rsidRPr="00BF24FA" w:rsidRDefault="006C01B2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13- وأعطانا الكتاب مثلًا عن الحماة المحبوبة. </w:t>
      </w:r>
    </w:p>
    <w:p w14:paraId="54AA44F9" w14:textId="63AF4843" w:rsidR="006C01B2" w:rsidRPr="00BF24FA" w:rsidRDefault="006C01B2" w:rsidP="00FD328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*م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 نعم</w:t>
      </w:r>
      <w:r w:rsidR="004B5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التي أ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حب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تها كنتها راعوث، وأصرت أن تمض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معها حيثما ذهبت. وقالت لها</w:t>
      </w:r>
      <w:r w:rsidR="004B5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لاَ تُلِحِّي عَلَيَّ أَنْ أَتْرُكَكِ وَأَرْجِعَ عَنْكِ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 xml:space="preserve"> لأَنَّهُ حَيْثُمَا ذَهَبْتِ أَذْهَبُ وَحَيْثُمَا بِتِّ أَبِيتُ.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إِنَّمَا الْمَوْتُ يَفْصِلُ بَيْنِي وَبَيْنَكِ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(را 1: 16، 17). </w:t>
      </w:r>
    </w:p>
    <w:p w14:paraId="2324E9B0" w14:textId="6A3D1606" w:rsidR="006C01B2" w:rsidRPr="00BF24FA" w:rsidRDefault="006C01B2" w:rsidP="000D345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*وأيضًا حماة بطرس الرسول المريضة التي شفاها له المسيح. </w:t>
      </w:r>
    </w:p>
    <w:p w14:paraId="5A25C79F" w14:textId="77777777" w:rsidR="006C01B2" w:rsidRPr="00BF24FA" w:rsidRDefault="006C01B2" w:rsidP="000D3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14- ونجد في الكتاب أمثلة للمحبة بين الأقارب. </w:t>
      </w:r>
    </w:p>
    <w:p w14:paraId="766811EC" w14:textId="26D5918A" w:rsidR="006C01B2" w:rsidRPr="00BF24FA" w:rsidRDefault="006C01B2" w:rsidP="00FD328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*كالمحبة بين </w:t>
      </w:r>
      <w:proofErr w:type="spellStart"/>
      <w:r w:rsidR="004B5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</w:t>
      </w:r>
      <w:r w:rsidR="004B5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proofErr w:type="spellEnd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وابن أخيه لوط. ويظهر ذلك في سب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سدوم، حيث يقول الكتاب</w:t>
      </w:r>
      <w:r w:rsidR="004B5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فَلَمَّا سَمِعَ أَبْرَامُ أَنَّ أَخَاهُ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(لوطًا) </w:t>
      </w:r>
      <w:r w:rsidR="00FD328E" w:rsidRPr="00BF24FA">
        <w:rPr>
          <w:rFonts w:ascii="Simplified Arabic" w:hAnsi="Simplified Arabic" w:cs="Simplified Arabic"/>
          <w:sz w:val="28"/>
          <w:szCs w:val="28"/>
          <w:rtl/>
        </w:rPr>
        <w:t>سُبِيَ جَرَّ غِلْمَانَهُ الْمُتَمَرِّنِينَ وِلْدَانَ بَيْتِهِ ثَلاَثَ مِئَةٍ وَثَمَانِيَةَ عَشَرَ وَتَبِعَهُمْ إِلَى دَانَ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(تك14: 14). وخلص لوطًا من السب</w:t>
      </w:r>
      <w:r w:rsidR="00FD328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18491E8" w14:textId="49323985" w:rsidR="006C01B2" w:rsidRPr="00BF24FA" w:rsidRDefault="006C01B2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نلاحظ هنا أن القرابة الشديدة بين </w:t>
      </w:r>
      <w:r w:rsidR="00FD328E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ثنين، كانت تلقبهما بأخوين: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حدث أن إبراهيم دعا لوطًا أخاه، بينما إبراهيم كان عمه. وكذلك </w:t>
      </w:r>
      <w:proofErr w:type="spellStart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لابان</w:t>
      </w:r>
      <w:proofErr w:type="spellEnd"/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ليعقوب</w:t>
      </w:r>
      <w:r w:rsidR="003C44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أَلأَنَّكَ أَخِي تَخْدِمُنِي مَجَّاناً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؟!" (تك29: 15) بينما كان لابان خال يعقوب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(تك29: 10). </w:t>
      </w:r>
    </w:p>
    <w:p w14:paraId="38A910C4" w14:textId="78AE3C17" w:rsidR="00B555DE" w:rsidRDefault="006C01B2" w:rsidP="00B555DE">
      <w:pPr>
        <w:autoSpaceDE w:val="0"/>
        <w:autoSpaceDN w:val="0"/>
        <w:adjustRightInd w:val="0"/>
        <w:spacing w:before="240"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*ولا ننسى أيضًا المحبة التي كانت بين يوناثان وداود، وقد كان داود زوج أخت يوناثان. وقيل في تلك المحبة "إن نفس يوناثان تعلقت بنفس داود، ورثاه عند موته رثاء مؤثرًا</w:t>
      </w:r>
      <w:r w:rsidR="003C44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</w:t>
      </w:r>
      <w:r w:rsidR="003C44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قَدْ تَضَايَقْتُ عَلَيْكَ يَا أَخِي يُونَاثَانُ. كُنْتَ حُلْو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لِي جِدّ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ا. مَحَبَّتُكَ لِي أَعْجَبُ مِنْ مَحَبَّةِ النِّسَاءِ. كَيْفَ سَقَطَ الْجَبَابِرَةُ وَبَادَتْ آلاَتُ الْحَرْبِ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(2صم 1: 26، 27). </w:t>
      </w:r>
    </w:p>
    <w:p w14:paraId="5A1D4B24" w14:textId="77777777" w:rsidR="006C01B2" w:rsidRPr="00BF24FA" w:rsidRDefault="006C01B2" w:rsidP="00B555DE">
      <w:pPr>
        <w:spacing w:before="24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15- وعلمنا الكتاب أن الضرة هي الضرة ولو كانت أختًا شقيقة. </w:t>
      </w:r>
    </w:p>
    <w:p w14:paraId="30D89525" w14:textId="6D560A9E" w:rsidR="006C01B2" w:rsidRPr="00BF24FA" w:rsidRDefault="006C01B2" w:rsidP="000D345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*كالصراع الذي قام بين شقيقتين هما ليئة وراحيل، في التنافس على محبة الرجل، وعلى </w:t>
      </w:r>
      <w:r w:rsidR="00B555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نجاب البنين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(تك29، 30). </w:t>
      </w:r>
    </w:p>
    <w:p w14:paraId="7FDE89F3" w14:textId="12EFAAA3" w:rsidR="005153D7" w:rsidRPr="00BF24FA" w:rsidRDefault="005153D7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*وم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 آخر هو فننه التي كان لها أولاد، وكيف كانت تغيظ ضرتها حنة حتى جلعتها تبك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ولم تستطع أن تأكل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(1صم1: 6، 7). </w:t>
      </w:r>
    </w:p>
    <w:p w14:paraId="175F237E" w14:textId="77777777" w:rsidR="005153D7" w:rsidRPr="00BF24FA" w:rsidRDefault="005153D7" w:rsidP="00FE2D50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16- وأكد الكتاب على </w:t>
      </w:r>
      <w:r w:rsidR="00FE2D50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كرام الأب والأم. </w:t>
      </w:r>
    </w:p>
    <w:p w14:paraId="6AB6AD8F" w14:textId="77777777" w:rsidR="00A97A3F" w:rsidRDefault="005153D7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فكانت أول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الوصايا عن العلاقات البشرية في لوح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الشريعة هي: 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أَكْرِمْ أَبَاكَ وَأُمَّكَ لِتَطُولَ أَيَّامُكَ عَلَى الأَرْضِ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(خر20: 12). وقال عنها بولس الرسول إنها</w:t>
      </w:r>
      <w:r w:rsidR="00A97A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أَوَّلُ وَصِيَّةٍ بِوَعْدٍ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(أف6: 2). </w:t>
      </w:r>
    </w:p>
    <w:p w14:paraId="37E16820" w14:textId="1DF8BEA6" w:rsidR="005153D7" w:rsidRPr="00BF24FA" w:rsidRDefault="005153D7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وشرحها: في بندين هما: </w:t>
      </w:r>
    </w:p>
    <w:p w14:paraId="5D6454D0" w14:textId="77777777" w:rsidR="005153D7" w:rsidRPr="00BF24FA" w:rsidRDefault="005153D7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أَيُّهَا الأَوْلاَدُ، أَطِيعُوا وَالِدِيكُمْ فِي الرَّبِّ لأَنَّ هَذَا حَقٌّ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(أف6: 1). </w:t>
      </w:r>
    </w:p>
    <w:p w14:paraId="6D168A73" w14:textId="77777777" w:rsidR="005153D7" w:rsidRPr="00BF24FA" w:rsidRDefault="005153D7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أَيُّهَا الآبَاءُ، لاَ تُغِيظُوا أَوْلاَدَكُمْ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(أف6: 4). </w:t>
      </w:r>
    </w:p>
    <w:p w14:paraId="14CA4448" w14:textId="77777777" w:rsidR="005153D7" w:rsidRPr="00BF24FA" w:rsidRDefault="005153D7" w:rsidP="00FE2D5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 xml:space="preserve">أَيُّهَا الآبَاءُ، لاَ تُغِيظُوا </w:t>
      </w:r>
      <w:r w:rsidR="00FE2D50" w:rsidRPr="00BF24FA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وْلاَدَكُمْ لِئَلاَّ يَفْشَلُوا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(كو3: 21). </w:t>
      </w:r>
    </w:p>
    <w:p w14:paraId="2EAA4437" w14:textId="7D2D3D2F" w:rsidR="005153D7" w:rsidRPr="00BF24FA" w:rsidRDefault="005153D7" w:rsidP="005153D7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17- وتحدث الكتاب عن تربية الأولاد. </w:t>
      </w:r>
    </w:p>
    <w:p w14:paraId="5507C573" w14:textId="3FD6F197" w:rsidR="005153D7" w:rsidRPr="00BF24FA" w:rsidRDefault="005153D7" w:rsidP="00646151">
      <w:pPr>
        <w:autoSpaceDE w:val="0"/>
        <w:autoSpaceDN w:val="0"/>
        <w:adjustRightInd w:val="0"/>
        <w:spacing w:before="240"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فقال</w:t>
      </w:r>
      <w:r w:rsidR="006461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رَبِّ الْوَلَدَ فِي طَرِيقِهِ فَمَتَى شَاخَ أَيْض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لاَ يَحِيدُ عَنْهُ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(أم22: 6). أيضًا</w:t>
      </w:r>
      <w:r w:rsidR="006461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اَلْجَهَالَةُ مُرْتَبِطَةٌ بِقَلْبِ الْوَلَدِ. عَصَا التَّأْدِيبِ تُبْعِدُهَا عَنْهُ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(أم22: 15). وفي العهد الجديد</w:t>
      </w:r>
      <w:r w:rsidR="006461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E2D50" w:rsidRPr="00BF24FA">
        <w:rPr>
          <w:rFonts w:ascii="Simplified Arabic" w:hAnsi="Simplified Arabic" w:cs="Simplified Arabic"/>
          <w:sz w:val="28"/>
          <w:szCs w:val="28"/>
          <w:rtl/>
        </w:rPr>
        <w:t>أَيُّ ابْنٍ لاَ يُؤَدِّبُهُ أَبُوهُ؟ وَلَكِنْ إِنْ كُنْتُمْ بِلاَ تَأْدِيبٍ، قَدْ صَارَ الْجَمِيعُ شُرَكَاءَ فِيهِ، فَأَنْتُمْ نُغُولٌ لاَ بَنُونَ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(عب12: 7، 8). </w:t>
      </w:r>
    </w:p>
    <w:p w14:paraId="262EB3F5" w14:textId="77777777" w:rsidR="005153D7" w:rsidRPr="00BF24FA" w:rsidRDefault="005153D7" w:rsidP="00646151">
      <w:pPr>
        <w:spacing w:before="24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18- وقد</w:t>
      </w:r>
      <w:r w:rsidR="00B6644C"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لنا الكتاب: </w:t>
      </w:r>
      <w:proofErr w:type="spellStart"/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أهيمة</w:t>
      </w:r>
      <w:proofErr w:type="spellEnd"/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بركة الأب. </w:t>
      </w:r>
    </w:p>
    <w:p w14:paraId="68BA760C" w14:textId="52C991DC" w:rsidR="00A51F3B" w:rsidRPr="00BF24FA" w:rsidRDefault="005153D7" w:rsidP="00B6644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وذكر صراع يعقوب وعيسو في الحصول عل</w:t>
      </w:r>
      <w:r w:rsidR="0061032E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بركة أبيهما اسحق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(تك27). وكيف أن يوسف الصديق قدم ابنيه </w:t>
      </w:r>
      <w:r w:rsidR="001D2D7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فرام ومنسى لكي ينالا بركة أبيه يعقوب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(تك48: 13- 20). كما أن يعقوب بارك كل أولاده قبل موته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(تك49). </w:t>
      </w:r>
    </w:p>
    <w:p w14:paraId="544FA577" w14:textId="77777777" w:rsidR="00A51F3B" w:rsidRPr="00BF24FA" w:rsidRDefault="00A51F3B" w:rsidP="00A51F3B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19- وشرح الكتاب موضوع الطلاق.</w:t>
      </w:r>
    </w:p>
    <w:p w14:paraId="0E8BB0C8" w14:textId="4863E228" w:rsidR="009C63D9" w:rsidRPr="00BF24FA" w:rsidRDefault="00A51F3B" w:rsidP="00B6644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*فعلى الر</w:t>
      </w:r>
      <w:r w:rsidR="00CE52E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غم من أنه في العهد القديم سمح للشعب في شريعة موسى بالطلاق من أجل قساوة قلوبهم، وأوصى أن ي</w:t>
      </w:r>
      <w:r w:rsidR="001D2D7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E52E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CE52E0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للمرأة كتاب</w:t>
      </w:r>
      <w:r w:rsidR="009C63D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طلاق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C63D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(مت19: 7، 8). غير أن الوضع الأصيل هو "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الَّذِي جَمَعَهُ اللَّهُ لاَ يُفَرِّقُهُ إِنْسَانٌ</w:t>
      </w:r>
      <w:r w:rsidR="009C63D9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(مت19: 6). </w:t>
      </w:r>
    </w:p>
    <w:p w14:paraId="2009A760" w14:textId="28E6AB52" w:rsidR="009C63D9" w:rsidRPr="00BF24FA" w:rsidRDefault="009C63D9" w:rsidP="00B6644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*وعلى الرغم من التصريح الموسو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إلا أن </w:t>
      </w:r>
      <w:r w:rsidR="00DA7AEA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الكتاب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لم يذكر لنا قصص طلاق في تاريخ آباء العهد القديم. فزكريا لم يطلق 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ته أليصابات بسبب عدم إنجابها، ثم </w:t>
      </w:r>
      <w:r w:rsidR="00DA7AEA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نحها الله ابنًا في شيخوختها. </w:t>
      </w:r>
    </w:p>
    <w:p w14:paraId="2D66C2A0" w14:textId="34473AC3" w:rsidR="009C63D9" w:rsidRPr="00BF24FA" w:rsidRDefault="009C63D9" w:rsidP="00A51F3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*وكذلك لم يطلق إبرا</w:t>
      </w:r>
      <w:r w:rsidR="00DA7AEA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يم زوجته سارة بسبب الإنجاب. </w:t>
      </w:r>
    </w:p>
    <w:p w14:paraId="5A45492B" w14:textId="2BA619BE" w:rsidR="009C63D9" w:rsidRPr="00BF24FA" w:rsidRDefault="009C63D9" w:rsidP="00A51F3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*ولم يطلب يعقوب بطلان الزواج من ليئة بسبب الغش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(تك29: 25). </w:t>
      </w:r>
    </w:p>
    <w:p w14:paraId="2F14D6AE" w14:textId="0C7675A9" w:rsidR="009C63D9" w:rsidRPr="00BF24FA" w:rsidRDefault="009C63D9" w:rsidP="00B6644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20- 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في العهد الجديد فقد صرح السيد المسيح بالطلاق لعلة الزنا كما ورد في</w:t>
      </w:r>
      <w:r w:rsidR="00A6560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(مت5: 32) (مت19: 9) (مر10: 11) (لو16: 18)</w:t>
      </w:r>
      <w:r w:rsidR="00A656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وفي</w:t>
      </w:r>
      <w:r w:rsidR="00A6560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 كو7: 15) نر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تصريحًا بفصل الزواج في حالة الا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تلاف في الدين، حيث قال الرسول</w:t>
      </w:r>
      <w:r w:rsidR="007B72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إِنْ فَارَقَ غَيْرُ الْمُؤْمِنِ فَلْيُفَارِقْ. لَيْسَ الأَخُ أَوِ الأُخْتُ مُسْتَعْبَد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ا</w:t>
      </w:r>
      <w:r w:rsidR="00B6644C" w:rsidRPr="00BF2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6644C" w:rsidRPr="00BF24FA">
        <w:rPr>
          <w:rFonts w:ascii="Simplified Arabic" w:hAnsi="Simplified Arabic" w:cs="Simplified Arabic"/>
          <w:sz w:val="28"/>
          <w:szCs w:val="28"/>
          <w:rtl/>
        </w:rPr>
        <w:t>فِي مِثْلِ هَذِهِ الأَحْوَالِ</w:t>
      </w: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</w:p>
    <w:p w14:paraId="4D7CA5CE" w14:textId="77777777" w:rsidR="001F1B4D" w:rsidRPr="00BF24FA" w:rsidRDefault="006C01B2" w:rsidP="00A51F3B">
      <w:pPr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C7E17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1B4D" w:rsidRPr="00BF24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1F1B4D" w:rsidRPr="00BF24FA" w:rsidSect="00BF24FA">
      <w:headerReference w:type="default" r:id="rId7"/>
      <w:pgSz w:w="11906" w:h="16838"/>
      <w:pgMar w:top="1440" w:right="991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9100" w14:textId="77777777" w:rsidR="004159EE" w:rsidRDefault="004159EE" w:rsidP="004159EE">
      <w:pPr>
        <w:spacing w:after="0" w:line="240" w:lineRule="auto"/>
      </w:pPr>
      <w:r>
        <w:separator/>
      </w:r>
    </w:p>
  </w:endnote>
  <w:endnote w:type="continuationSeparator" w:id="0">
    <w:p w14:paraId="79C1B61C" w14:textId="77777777" w:rsidR="004159EE" w:rsidRDefault="004159EE" w:rsidP="0041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FA4D" w14:textId="77777777" w:rsidR="004159EE" w:rsidRDefault="004159EE" w:rsidP="004159EE">
      <w:pPr>
        <w:spacing w:after="0" w:line="240" w:lineRule="auto"/>
      </w:pPr>
      <w:r>
        <w:separator/>
      </w:r>
    </w:p>
  </w:footnote>
  <w:footnote w:type="continuationSeparator" w:id="0">
    <w:p w14:paraId="02B70FF7" w14:textId="77777777" w:rsidR="004159EE" w:rsidRDefault="004159EE" w:rsidP="004159EE">
      <w:pPr>
        <w:spacing w:after="0" w:line="240" w:lineRule="auto"/>
      </w:pPr>
      <w:r>
        <w:continuationSeparator/>
      </w:r>
    </w:p>
  </w:footnote>
  <w:footnote w:id="1">
    <w:p w14:paraId="173B862B" w14:textId="204BEBE3" w:rsidR="004159EE" w:rsidRPr="004159EE" w:rsidRDefault="004159EE" w:rsidP="004159EE">
      <w:pPr>
        <w:jc w:val="lowKashida"/>
        <w:rPr>
          <w:rFonts w:ascii="Simplified Arabic" w:hAnsi="Simplified Arabic" w:cs="Simplified Arabic"/>
          <w:lang w:bidi="ar-EG"/>
        </w:rPr>
      </w:pPr>
      <w:r w:rsidRPr="004159EE">
        <w:rPr>
          <w:rStyle w:val="FootnoteReference"/>
        </w:rPr>
        <w:footnoteRef/>
      </w:r>
      <w:r w:rsidRPr="004159EE">
        <w:rPr>
          <w:rtl/>
        </w:rPr>
        <w:t xml:space="preserve"> </w:t>
      </w:r>
      <w:r w:rsidRPr="004159EE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4159E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159EE">
        <w:rPr>
          <w:rFonts w:ascii="Simplified Arabic" w:hAnsi="Simplified Arabic" w:cs="Simplified Arabic" w:hint="cs"/>
          <w:rtl/>
          <w:lang w:bidi="ar-EG"/>
        </w:rPr>
        <w:t xml:space="preserve"> الثالث: الأسرة في الكتاب المقدس، بمجلة الكرازة 8/12/2000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F30B" w14:textId="13BE19A5" w:rsidR="004159EE" w:rsidRDefault="004159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EA9DD6" wp14:editId="049B673D">
          <wp:simplePos x="0" y="0"/>
          <wp:positionH relativeFrom="margin">
            <wp:posOffset>5554345</wp:posOffset>
          </wp:positionH>
          <wp:positionV relativeFrom="paragraph">
            <wp:posOffset>-276860</wp:posOffset>
          </wp:positionV>
          <wp:extent cx="662940" cy="657225"/>
          <wp:effectExtent l="0" t="0" r="3810" b="9525"/>
          <wp:wrapNone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FF"/>
    <w:rsid w:val="0006724E"/>
    <w:rsid w:val="000B3DB2"/>
    <w:rsid w:val="000D163B"/>
    <w:rsid w:val="000D345C"/>
    <w:rsid w:val="00166510"/>
    <w:rsid w:val="00170DB9"/>
    <w:rsid w:val="00192960"/>
    <w:rsid w:val="001D2D70"/>
    <w:rsid w:val="001F1B4D"/>
    <w:rsid w:val="002D6D98"/>
    <w:rsid w:val="0034523D"/>
    <w:rsid w:val="003B0A71"/>
    <w:rsid w:val="003C44B6"/>
    <w:rsid w:val="003E2A75"/>
    <w:rsid w:val="004159EE"/>
    <w:rsid w:val="004B5B35"/>
    <w:rsid w:val="005153D7"/>
    <w:rsid w:val="005F593A"/>
    <w:rsid w:val="0061032E"/>
    <w:rsid w:val="00646151"/>
    <w:rsid w:val="006C01B2"/>
    <w:rsid w:val="007645BA"/>
    <w:rsid w:val="007750C7"/>
    <w:rsid w:val="007A2A2A"/>
    <w:rsid w:val="007B2471"/>
    <w:rsid w:val="007B720C"/>
    <w:rsid w:val="007F42DD"/>
    <w:rsid w:val="009177F7"/>
    <w:rsid w:val="0096045E"/>
    <w:rsid w:val="0096708D"/>
    <w:rsid w:val="009960F9"/>
    <w:rsid w:val="009C63D9"/>
    <w:rsid w:val="00A0405D"/>
    <w:rsid w:val="00A51F3B"/>
    <w:rsid w:val="00A6560E"/>
    <w:rsid w:val="00A97A3F"/>
    <w:rsid w:val="00B555DE"/>
    <w:rsid w:val="00B6644C"/>
    <w:rsid w:val="00B944F4"/>
    <w:rsid w:val="00BC7E17"/>
    <w:rsid w:val="00BD3AAC"/>
    <w:rsid w:val="00BF24FA"/>
    <w:rsid w:val="00CB77FF"/>
    <w:rsid w:val="00CE52E0"/>
    <w:rsid w:val="00D06944"/>
    <w:rsid w:val="00DA7AEA"/>
    <w:rsid w:val="00EC5E7C"/>
    <w:rsid w:val="00EE18E8"/>
    <w:rsid w:val="00EE42E6"/>
    <w:rsid w:val="00F07794"/>
    <w:rsid w:val="00F17C26"/>
    <w:rsid w:val="00F2579A"/>
    <w:rsid w:val="00FD328E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7EBB"/>
  <w15:chartTrackingRefBased/>
  <w15:docId w15:val="{4A81C7E7-DB23-433F-9ECA-F6A5EEFD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EE"/>
  </w:style>
  <w:style w:type="paragraph" w:styleId="Footer">
    <w:name w:val="footer"/>
    <w:basedOn w:val="Normal"/>
    <w:link w:val="FooterChar"/>
    <w:uiPriority w:val="99"/>
    <w:unhideWhenUsed/>
    <w:rsid w:val="00415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EE"/>
  </w:style>
  <w:style w:type="paragraph" w:styleId="FootnoteText">
    <w:name w:val="footnote text"/>
    <w:basedOn w:val="Normal"/>
    <w:link w:val="FootnoteTextChar"/>
    <w:uiPriority w:val="99"/>
    <w:semiHidden/>
    <w:unhideWhenUsed/>
    <w:rsid w:val="00415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8699-99F8-4B2A-88E1-EC4A9BF3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15</cp:revision>
  <dcterms:created xsi:type="dcterms:W3CDTF">2018-06-30T07:31:00Z</dcterms:created>
  <dcterms:modified xsi:type="dcterms:W3CDTF">2025-12-05T18:49:00Z</dcterms:modified>
</cp:coreProperties>
</file>