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BB99" w14:textId="7BA5C831" w:rsidR="0081437C" w:rsidRPr="00A15B94" w:rsidRDefault="00BC5F96" w:rsidP="00A15B94">
      <w:pPr>
        <w:jc w:val="center"/>
        <w:rPr>
          <w:rFonts w:ascii="Simplified Arabic" w:hAnsi="Simplified Arabic" w:cs="Simplified Arabic"/>
          <w:sz w:val="36"/>
          <w:szCs w:val="36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الدموع</w:t>
      </w:r>
      <w:r w:rsidRPr="00A15B94"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  <w:r w:rsidRPr="00A15B9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في</w:t>
      </w:r>
      <w:r w:rsidRPr="00A15B94"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  <w:r w:rsidRPr="00A15B9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الخدمة</w:t>
      </w:r>
      <w:r w:rsidR="00CF0375" w:rsidRPr="00A15B9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387C491" w14:textId="77777777" w:rsidR="00BC5F96" w:rsidRPr="00A15B94" w:rsidRDefault="009E7FDC" w:rsidP="00A15B9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لعل من أشه</w:t>
      </w:r>
      <w:r w:rsidR="00DF7E1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رها دموع </w:t>
      </w:r>
      <w:r w:rsidR="001C5042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DF7E1C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رميا</w:t>
      </w:r>
      <w:r w:rsidR="00DF7E1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النبي.</w:t>
      </w:r>
    </w:p>
    <w:p w14:paraId="3A8CDBC6" w14:textId="5B5FBFBC" w:rsidR="00DF7E1C" w:rsidRPr="00A15B94" w:rsidRDefault="00DF7E1C" w:rsidP="00A15B94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 التي س</w:t>
      </w:r>
      <w:r w:rsidR="005873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جلت </w:t>
      </w:r>
      <w:proofErr w:type="spellStart"/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</w:t>
      </w:r>
      <w:proofErr w:type="spellEnd"/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سفر كامل، من الأسفار المقدسة د</w:t>
      </w:r>
      <w:r w:rsidR="005873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1C5042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(مراثي </w:t>
      </w:r>
      <w:r w:rsidR="001C5042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رميا). </w:t>
      </w:r>
    </w:p>
    <w:p w14:paraId="48D80063" w14:textId="77777777" w:rsidR="00DF7E1C" w:rsidRPr="00A15B94" w:rsidRDefault="00DF7E1C" w:rsidP="00A15B9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والذ</w:t>
      </w:r>
      <w:r w:rsidR="00810924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يشمل صلوات كثيرة، كلها تنهد وحسرة، كأن يقول:</w:t>
      </w:r>
    </w:p>
    <w:p w14:paraId="2193BE6B" w14:textId="77777777" w:rsidR="00DF7E1C" w:rsidRPr="00A15B94" w:rsidRDefault="00DF7E1C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C5042" w:rsidRPr="00A15B94">
        <w:rPr>
          <w:rFonts w:ascii="Simplified Arabic" w:hAnsi="Simplified Arabic" w:cs="Simplified Arabic"/>
          <w:sz w:val="28"/>
          <w:szCs w:val="28"/>
          <w:rtl/>
        </w:rPr>
        <w:t>اُذْكُرْ يَا رَبُّ مَاذَا صَارَ لَنَا. أَشْرِفْ وَانْظُرْ إِلَى عَارِنَا. قَدْ صَارَ مِيرَاثُنَا لِلْغُرَبَاءِ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... </w:t>
      </w:r>
      <w:r w:rsidR="001C5042" w:rsidRPr="00A15B94">
        <w:rPr>
          <w:rFonts w:ascii="Simplified Arabic" w:hAnsi="Simplified Arabic" w:cs="Simplified Arabic"/>
          <w:sz w:val="28"/>
          <w:szCs w:val="28"/>
          <w:rtl/>
        </w:rPr>
        <w:t>صِرْنَا أَيْتَام</w:t>
      </w:r>
      <w:r w:rsidR="001C5042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C5042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1C5042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C5042" w:rsidRPr="00A15B94">
        <w:rPr>
          <w:rFonts w:ascii="Simplified Arabic" w:hAnsi="Simplified Arabic" w:cs="Simplified Arabic"/>
          <w:sz w:val="28"/>
          <w:szCs w:val="28"/>
          <w:rtl/>
        </w:rPr>
        <w:t>بِلاَ أَبٍ. أُمَّهَاتُنَا كَأَرَامِلَ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(مرا 5: 1</w:t>
      </w:r>
      <w:r w:rsidR="001C5042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3).</w:t>
      </w:r>
    </w:p>
    <w:p w14:paraId="3BFCCA4A" w14:textId="410BF3EE" w:rsidR="00DF7E1C" w:rsidRPr="00A15B94" w:rsidRDefault="009E7FDC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ويقول أيضًا</w:t>
      </w:r>
      <w:r w:rsidR="005873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F7E1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C5042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C5042" w:rsidRPr="00A15B94">
        <w:rPr>
          <w:rFonts w:ascii="Simplified Arabic" w:hAnsi="Simplified Arabic" w:cs="Simplified Arabic"/>
          <w:sz w:val="28"/>
          <w:szCs w:val="28"/>
          <w:rtl/>
        </w:rPr>
        <w:t>مَضَى فَرَحُ قَلْبِنَا. صَارَ رَقْصُنَا نَوْح</w:t>
      </w:r>
      <w:r w:rsidR="001C5042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C5042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1C5042" w:rsidRPr="00A15B9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F7E1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C5042" w:rsidRPr="00A15B94">
        <w:rPr>
          <w:rFonts w:ascii="Simplified Arabic" w:hAnsi="Simplified Arabic" w:cs="Simplified Arabic"/>
          <w:sz w:val="28"/>
          <w:szCs w:val="28"/>
          <w:rtl/>
        </w:rPr>
        <w:t>مِنْ أَجْلِ هَذَا حَزِنَ قَلْبُنَا</w:t>
      </w:r>
      <w:r w:rsidR="00DF7E1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3F6DEE" w:rsidRPr="00A15B94">
        <w:rPr>
          <w:rFonts w:ascii="Simplified Arabic" w:hAnsi="Simplified Arabic" w:cs="Simplified Arabic"/>
          <w:sz w:val="28"/>
          <w:szCs w:val="28"/>
          <w:rtl/>
        </w:rPr>
        <w:t>مِنْ أَجْلِ هَذِهِ أَظْلَمَتْ عُيُونُنَا</w:t>
      </w:r>
      <w:r w:rsidR="003F6DEE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3F6DEE" w:rsidRPr="00A15B94">
        <w:rPr>
          <w:rFonts w:ascii="Simplified Arabic" w:hAnsi="Simplified Arabic" w:cs="Simplified Arabic"/>
          <w:sz w:val="28"/>
          <w:szCs w:val="28"/>
          <w:rtl/>
        </w:rPr>
        <w:t>لِمَاذَا تَنْسَانَا إِلَى الأَبَدِ وَتَتْرُكُنَا طُولَ الأَيَّامِ؟ اُرْدُدْنَا يَا رَبُّ إِلَيْكَ فَنَرْتَدَّ. جَدِّدْ أَيَّامَنَا كَالْقَدِيمِ. هَلْ كُلَّ الرَّفْضِ رَفَضْتَنَا؟</w:t>
      </w:r>
      <w:r w:rsidR="003F6DEE" w:rsidRPr="00A15B9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3F6DEE" w:rsidRPr="00A15B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F7E1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(مرا 5: 15</w:t>
      </w:r>
      <w:r w:rsidR="003F6DEE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DF7E1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22</w:t>
      </w:r>
      <w:r w:rsidR="003075C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6BE9544B" w14:textId="5FAEEAF0" w:rsidR="003075C5" w:rsidRPr="00A15B94" w:rsidRDefault="003075C5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ويشرح في هذا السفر بكاء مملكة يهوذا </w:t>
      </w:r>
      <w:r w:rsidR="005873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يقول: </w:t>
      </w:r>
    </w:p>
    <w:p w14:paraId="7153B229" w14:textId="5477E71C" w:rsidR="003075C5" w:rsidRPr="00A15B94" w:rsidRDefault="003075C5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F6DEE" w:rsidRPr="00A15B94">
        <w:rPr>
          <w:rFonts w:ascii="Simplified Arabic" w:hAnsi="Simplified Arabic" w:cs="Simplified Arabic"/>
          <w:sz w:val="28"/>
          <w:szCs w:val="28"/>
          <w:rtl/>
        </w:rPr>
        <w:t>عَلَى هَذِهِ أَنَا بَاكِيَةٌ. عَيْنِي</w:t>
      </w:r>
      <w:r w:rsidR="003F6DEE" w:rsidRPr="00A15B9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3F6DEE" w:rsidRPr="00A15B94">
        <w:rPr>
          <w:rFonts w:ascii="Simplified Arabic" w:hAnsi="Simplified Arabic" w:cs="Simplified Arabic"/>
          <w:sz w:val="28"/>
          <w:szCs w:val="28"/>
          <w:rtl/>
        </w:rPr>
        <w:t xml:space="preserve"> عَيْنِي تَسْكُبُ مِيَاه</w:t>
      </w:r>
      <w:r w:rsidR="003F6DEE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F6DEE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3F6DEE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F6DEE" w:rsidRPr="00A15B94">
        <w:rPr>
          <w:rFonts w:ascii="Simplified Arabic" w:hAnsi="Simplified Arabic" w:cs="Simplified Arabic"/>
          <w:sz w:val="28"/>
          <w:szCs w:val="28"/>
          <w:rtl/>
        </w:rPr>
        <w:t>لأَنَّهُ قَدِ ابْتَعَدَ عَنِّي الْمُعَزِّي رَادُّ نَفْسِي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(مرا 1: </w:t>
      </w:r>
      <w:r w:rsidR="003F6DEE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"</w:t>
      </w:r>
      <w:r w:rsidR="003F6DEE" w:rsidRPr="00A15B94">
        <w:rPr>
          <w:rFonts w:ascii="Simplified Arabic" w:hAnsi="Simplified Arabic" w:cs="Simplified Arabic"/>
          <w:sz w:val="28"/>
          <w:szCs w:val="28"/>
          <w:rtl/>
        </w:rPr>
        <w:t>كَلَّتْ مِنَ الدُّمُوعِ عَيْنَايَ. غَلَتْ أَحْشَائِي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(مرا 2: 11). "</w:t>
      </w:r>
      <w:r w:rsidR="003746AE" w:rsidRPr="00A15B94">
        <w:rPr>
          <w:rFonts w:ascii="Simplified Arabic" w:hAnsi="Simplified Arabic" w:cs="Simplified Arabic"/>
          <w:sz w:val="28"/>
          <w:szCs w:val="28"/>
          <w:rtl/>
        </w:rPr>
        <w:t>انْسَكَبَتْ عَلَى الأَرْضِ كَبِدِي عَلَى سَحْقِ بِنْتِ شَعْبِي</w:t>
      </w:r>
      <w:r w:rsidR="003746AE" w:rsidRPr="00A15B9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2E6C4E8" w14:textId="77777777" w:rsidR="003075C5" w:rsidRPr="00A15B94" w:rsidRDefault="003746AE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A15B94">
        <w:rPr>
          <w:rFonts w:ascii="Simplified Arabic" w:hAnsi="Simplified Arabic" w:cs="Simplified Arabic"/>
          <w:sz w:val="28"/>
          <w:szCs w:val="28"/>
          <w:rtl/>
        </w:rPr>
        <w:t>عَيْنِي تَسْكُبُ وَلاَ تَكُفُّ بِلاَ انْقِطَاعٍ. حَتَّى يُشْرِفَ وَيَنْظُرَ الرَّبُّ مِنَ السَّمَاءِ</w:t>
      </w:r>
      <w:r w:rsidR="003075C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075C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(مر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F6DEE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3075C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49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075C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50).</w:t>
      </w:r>
    </w:p>
    <w:p w14:paraId="5A1CD56A" w14:textId="77777777" w:rsidR="003075C5" w:rsidRPr="00A15B94" w:rsidRDefault="003075C5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هنا بكاء بلا </w:t>
      </w:r>
      <w:r w:rsidR="003746AE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نقطاع، وبلا عزاء، حتى تعبت العين من البكاء، وشعور بأن الله قد ترك النفس أو نسيها أو رف</w:t>
      </w:r>
      <w:r w:rsidR="00DE153E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ض</w:t>
      </w:r>
      <w:r w:rsidR="00D41CFA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ها!! وصلاة... مع صلاة إليه أن ير</w:t>
      </w:r>
      <w:r w:rsidR="00DE153E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جع.</w:t>
      </w:r>
    </w:p>
    <w:p w14:paraId="1F343B3F" w14:textId="77777777" w:rsidR="00DE153E" w:rsidRPr="00A15B94" w:rsidRDefault="00810924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2- </w:t>
      </w:r>
      <w:r w:rsidR="00DE153E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ولعل من الأمثلة أيضًا بكاء المس</w:t>
      </w:r>
      <w:r w:rsidR="009D625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بيين عند أنها</w:t>
      </w:r>
      <w:r w:rsidR="008D474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1F0CEB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بابل. وفي ذلك يقول المر</w:t>
      </w:r>
      <w:r w:rsidR="00DE153E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تل:</w:t>
      </w:r>
    </w:p>
    <w:p w14:paraId="31D19D67" w14:textId="77777777" w:rsidR="00DE153E" w:rsidRPr="00A15B94" w:rsidRDefault="00DE153E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عَلَ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 xml:space="preserve"> أنْهارِ بابِلَ هُناكَ جَلَسْنا، بَكَيْنا عِنْدَما تَذَكّرْنا صِهْيونَ.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عَلَ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 xml:space="preserve"> الصِّفْصافِ في وَسَطِها عَلَّقنا قيثاراتنا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 xml:space="preserve"> لأنَّهُ هُناكَ سَألَنا الَّذينَ سَبَوْنا أقْوالَ التَّسْبيح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كَيفَ نُسَبِّحُ تَسْبِحَةَ الرَّبِّ في أرْضٍ غَريبَةٍ؟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D474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(مز136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1- 4</w:t>
      </w:r>
      <w:r w:rsidR="008D474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51905720" w14:textId="77777777" w:rsidR="008D4744" w:rsidRPr="00A15B94" w:rsidRDefault="00810924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3- </w:t>
      </w:r>
      <w:r w:rsidR="008D4744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الأمثلة أيضًا بكاء نحميا لما سمع أخبار سيئة عن أورشليم.</w:t>
      </w:r>
    </w:p>
    <w:p w14:paraId="296B573E" w14:textId="77777777" w:rsidR="006B0199" w:rsidRPr="00A15B94" w:rsidRDefault="006B0199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فقال: 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فَلَمَّا سَمِعْتُ هَذَا الْكَلاَمَ جَلَسْتُ وَبَكَيْتُ وَنُحْتُ أَيَّام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وَصُمْتُ وَصَلَّيْتُ أَمَامَ إِلَهِ السَّمَاءِ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(نح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4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15FEBF97" w14:textId="77777777" w:rsidR="006B0199" w:rsidRPr="00A15B94" w:rsidRDefault="006B0199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وفي صلاته 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عترف بخطاياه وخطايا كل الشعب، وطلب من الرب رحمة، مذكرًا إياه بمواعيده للآباء.</w:t>
      </w:r>
    </w:p>
    <w:p w14:paraId="6908C411" w14:textId="77777777" w:rsidR="006B0199" w:rsidRPr="00A15B94" w:rsidRDefault="00810924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4- </w:t>
      </w:r>
      <w:r w:rsidR="006B0199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ونفس الوضع بالنسبة إلى ع</w:t>
      </w:r>
      <w:r w:rsidR="0025314C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</w:t>
      </w:r>
      <w:r w:rsidR="007443CB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را الكاهن، لما عرف خطايا الشعب. فبكى وأبكى الشعب معه.</w:t>
      </w:r>
    </w:p>
    <w:p w14:paraId="1056B392" w14:textId="16DBAED0" w:rsidR="007443CB" w:rsidRPr="00A15B94" w:rsidRDefault="007443CB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وفي ذلك يقول الكتاب</w:t>
      </w:r>
      <w:r w:rsidR="006B2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فَلَمَّا صَلَّى عَزْرَا وَاعْتَرَفَ وَهُوَ بَاكٍ وَسَاقِطٌ أَمَامَ بَيْتِ اللَّهِ اجْتَمَعَ إِلَيْهِ مِنْ إِسْرَائِيلَ جَمَاعَةٌ كَثِيرَةٌ جِدّ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مِنَ الرِّجَالِ وَالنِّسَاءِ وَالأَوْلاَدِ لأَنَّ الشَّعْبَ بَكَى بُكَاءً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عَظِيم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5314C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(عز10: 1). </w:t>
      </w:r>
    </w:p>
    <w:p w14:paraId="69339106" w14:textId="723AA498" w:rsidR="007443CB" w:rsidRPr="00A15B94" w:rsidRDefault="007443CB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وفي غير </w:t>
      </w:r>
      <w:proofErr w:type="spellStart"/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المرا</w:t>
      </w:r>
      <w:r w:rsidR="006B2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يقول </w:t>
      </w:r>
      <w:r w:rsidR="0025314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رميا النبي في سفره: </w:t>
      </w:r>
    </w:p>
    <w:p w14:paraId="7A4F7ABA" w14:textId="77777777" w:rsidR="007443CB" w:rsidRPr="00A15B94" w:rsidRDefault="007443CB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25314C" w:rsidRPr="00A15B94">
        <w:rPr>
          <w:rFonts w:ascii="Simplified Arabic" w:hAnsi="Simplified Arabic" w:cs="Simplified Arabic"/>
          <w:b/>
          <w:bCs/>
          <w:sz w:val="28"/>
          <w:szCs w:val="28"/>
          <w:rtl/>
        </w:rPr>
        <w:t>يَا لَيْتَ رَأْسِي مَاءٌ وَعَيْنَيَّ يَنْب</w:t>
      </w:r>
      <w:r w:rsidR="009D5E27" w:rsidRPr="00A15B94">
        <w:rPr>
          <w:rFonts w:ascii="Simplified Arabic" w:hAnsi="Simplified Arabic" w:cs="Simplified Arabic"/>
          <w:b/>
          <w:bCs/>
          <w:sz w:val="28"/>
          <w:szCs w:val="28"/>
          <w:rtl/>
        </w:rPr>
        <w:t>ُوعُ دُمُوعٍ فَأَبْكِيَ نَهَار</w:t>
      </w:r>
      <w:r w:rsidR="009D5E27" w:rsidRPr="00A15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5314C" w:rsidRPr="00A15B94">
        <w:rPr>
          <w:rFonts w:ascii="Simplified Arabic" w:hAnsi="Simplified Arabic" w:cs="Simplified Arabic"/>
          <w:b/>
          <w:bCs/>
          <w:sz w:val="28"/>
          <w:szCs w:val="28"/>
          <w:rtl/>
        </w:rPr>
        <w:t>وَلَي</w:t>
      </w:r>
      <w:r w:rsidR="009D5E27" w:rsidRPr="00A15B94">
        <w:rPr>
          <w:rFonts w:ascii="Simplified Arabic" w:hAnsi="Simplified Arabic" w:cs="Simplified Arabic"/>
          <w:b/>
          <w:bCs/>
          <w:sz w:val="28"/>
          <w:szCs w:val="28"/>
          <w:rtl/>
        </w:rPr>
        <w:t>ْل</w:t>
      </w:r>
      <w:r w:rsidR="009D5E27" w:rsidRPr="00A15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5314C" w:rsidRPr="00A15B94">
        <w:rPr>
          <w:rFonts w:ascii="Simplified Arabic" w:hAnsi="Simplified Arabic" w:cs="Simplified Arabic"/>
          <w:b/>
          <w:bCs/>
          <w:sz w:val="28"/>
          <w:szCs w:val="28"/>
          <w:rtl/>
        </w:rPr>
        <w:t>قَتْلَى بِنْتِ شَعْبِي</w:t>
      </w: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9D5E27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64DFC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(أر9: 1).</w:t>
      </w:r>
    </w:p>
    <w:p w14:paraId="562432D2" w14:textId="77777777" w:rsidR="00164DFC" w:rsidRPr="00A15B94" w:rsidRDefault="00810924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5- </w:t>
      </w:r>
      <w:r w:rsidR="00164DFC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وقد بكى دانيال النب</w:t>
      </w:r>
      <w:r w:rsidR="005D1B67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164DFC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أيضًا من جهة سنوات السب</w:t>
      </w:r>
      <w:r w:rsidR="009D5E27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164DFC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</w:p>
    <w:p w14:paraId="45BE88DE" w14:textId="1E4EE8FB" w:rsidR="00164DFC" w:rsidRPr="00A15B94" w:rsidRDefault="00164DFC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وقال ف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ذلك</w:t>
      </w:r>
      <w:r w:rsidR="006B28F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فَوَجَّهْتُ وَجْهِي إِلَى اللَّهِ السَّيِّدِ طَالِب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 xml:space="preserve">بِالصَّلاَةِ وَالتَّضَرُّعَاتِ بِالصَّوْمِ وَالْمَسْحِ وَالرَّمَادِ. وَصَلَّيْتُ إِلَى الرَّبِّ إِلَهِي وَاعْتَرَفْتُ </w:t>
      </w:r>
      <w:proofErr w:type="gramStart"/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وَقُلْتُ: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  <w:r w:rsidR="00704E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أَخْطَأْنَا وَأَثِمْنَا وَعَمِلْنَا الشَّرَّ وَتَمَرَّدْنَا وَحِدْنَا عَنْ وَصَايَاكَ وَعَنْ أَحْكَامِكَ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(دا9: 3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5).</w:t>
      </w:r>
    </w:p>
    <w:p w14:paraId="399579AD" w14:textId="77777777" w:rsidR="00164DFC" w:rsidRPr="00A15B94" w:rsidRDefault="00164DFC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فِي تِلْكَ الأَيَّامِ أَنَا دَانِيآلَ كُنْتُ نَائِح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ثَلاَثَةَ أَسَابِيعِ أَيَّامٍ. لَمْ آكُلْ طَعَام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شَهِيّ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وَلَمْ يَدْخُلْ فِي فَمِي لَحْمٌ وَلاَ خَمْرٌ وَلَمْ أَدَّهِنْ حَتَّى تَمَّتْ ثَلاَثَةُ أَسَابِيعِ أَيَّامٍ</w:t>
      </w:r>
      <w:r w:rsidR="0077558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(دا10: 2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7558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3). </w:t>
      </w:r>
    </w:p>
    <w:p w14:paraId="0FBFB2B8" w14:textId="7F822BC6" w:rsidR="00164DFC" w:rsidRPr="00A15B94" w:rsidRDefault="0077558C" w:rsidP="00A27958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وهنا نرى البكاء مصحوبًا بالصلاة والصوم وال</w:t>
      </w:r>
      <w:r w:rsidR="009D5E27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</w:t>
      </w: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هد والاعتراف بالخطايا.</w:t>
      </w:r>
    </w:p>
    <w:p w14:paraId="51201B50" w14:textId="77777777" w:rsidR="00A27958" w:rsidRDefault="00810924" w:rsidP="00A27958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6- </w:t>
      </w:r>
      <w:r w:rsidR="0077558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أمثلة البكاء ف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7558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الخدمة بكاء ميخا النب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7558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مِنْ أَجْلِ إِثْمِ يَعْقُوبَ وَمِنْ أَجْلِ خَطِيَّةِ بَيْتِ إِسْرَائِيلَ</w:t>
      </w:r>
      <w:r w:rsidR="0077558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(مى1: 5).</w:t>
      </w:r>
      <w:r w:rsidR="00A2795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7558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وفى هذا يقول: </w:t>
      </w:r>
    </w:p>
    <w:p w14:paraId="253389A7" w14:textId="7ABA1E0F" w:rsidR="0077558C" w:rsidRPr="00A15B94" w:rsidRDefault="0077558C" w:rsidP="00A27958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مِنْ أَجْلِ ذَلِكَ أَنُوحُ وَأُوَلْوِلُ. أَمْشِي حَافِي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وَعُرْيَان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ا. أَصْنَعُ نَحِيب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كَبَنَاتِ آوَى وَنَوْح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كَرِعَالِ النَّعَامِ. لأَنَّ جِرَاحَاتِهَا عَدِيمَةُ الشِّفَاءِ لأَنَّهَا قَدْ أَتَتْ إِلَى يَهُوذَا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28591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(مي1: 8</w:t>
      </w:r>
      <w:r w:rsidR="009D5E2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8591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9). </w:t>
      </w:r>
    </w:p>
    <w:p w14:paraId="453491BA" w14:textId="77777777" w:rsidR="00285914" w:rsidRPr="00A15B94" w:rsidRDefault="00810924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7- </w:t>
      </w:r>
      <w:r w:rsidR="00285914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ولعل في قمة البكاء في الخدمة بكاء ربنا يسوع المسيح على أورشليم: </w:t>
      </w:r>
    </w:p>
    <w:p w14:paraId="0CC7600B" w14:textId="77777777" w:rsidR="00285914" w:rsidRPr="00A15B94" w:rsidRDefault="00285914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وفي ذلك يقول الكتاب "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>وَفِيمَا هُوَ يَقْتَرِبُ نَظَرَ إِلَى الْمَدِينَةِ وَبَكَى عَلَيْهَا.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 xml:space="preserve"> قَائِل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9D5E27" w:rsidRPr="00A15B9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فَإِنَّهُ سَتَأْتِي أَيَّامٌ وَيُحِيطُ بِكِ أَعْدَاؤُكِ بِمِتْرَسَةٍ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 xml:space="preserve"> وَيَهْدِمُونَكِ وَبَنِيكِ فِيكِ وَلاَ يَتْرُكُونَ فِيكِ حَجَر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عَلَى حَجَرٍ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(لو19: 41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44). </w:t>
      </w:r>
    </w:p>
    <w:p w14:paraId="57BC46CF" w14:textId="77777777" w:rsidR="00285914" w:rsidRPr="00A15B94" w:rsidRDefault="00810924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8- </w:t>
      </w:r>
      <w:r w:rsidR="00285914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ومن أمثلة البكاء أيضًا بكاء بولس الرسول في الخدمة: </w:t>
      </w:r>
    </w:p>
    <w:p w14:paraId="6CF5519B" w14:textId="0D009DC6" w:rsidR="00092AA4" w:rsidRPr="00A15B94" w:rsidRDefault="00285914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فإنه يقول لكهنة أفسس</w:t>
      </w:r>
      <w:r w:rsidR="00A2795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أَنْتُمْ تَعْلَمُونَ مِنْ أَوَّلِ يَوْمٍ دَخَلْتُ أَسِيَّا كَيْفَ كُنْتُ مَعَكُمْ كُلَّ الزَّمَانِ. أَخْدِمُ الرَّبَّ بِكُلِّ تَوَاضُعٍ وَدُمُوعٍ كَثِيرَةٍ وَبِتَجَارِبَ أَصَابَتْنِي بِمَكَايِدِ الْيَهُودِ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92AA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F8BA721" w14:textId="51F1D8D5" w:rsidR="00092AA4" w:rsidRPr="00A15B94" w:rsidRDefault="00092AA4" w:rsidP="0035645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لِذَلِكَ اسْهَرُوا مُتَذَكِّرِينَ أَنِّي ثَلاَثَ سِنِينَ لَيْل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وَنَهَار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لَمْ أَفْتُرْ عَنْ أَنْ أُنْذِرَ بِدُمُوعٍ كُلَّ وَاحِدٍ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(أع20: 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18، 19،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31). وحتى في رسائله يقول لأهل </w:t>
      </w:r>
      <w:proofErr w:type="spellStart"/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كورنثوس</w:t>
      </w:r>
      <w:proofErr w:type="spellEnd"/>
      <w:r w:rsidR="003564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10924" w:rsidRPr="00A15B94">
        <w:rPr>
          <w:rFonts w:ascii="Simplified Arabic" w:hAnsi="Simplified Arabic" w:cs="Simplified Arabic"/>
          <w:sz w:val="28"/>
          <w:szCs w:val="28"/>
          <w:rtl/>
        </w:rPr>
        <w:t>لأَنِّي مِنْ حُزْنٍ كَثِيرٍ وَكَآبَةِ قَلْبٍ كَتَبْتُ إِلَيْكُمْ بِدُمُوعٍ كَثِيرَةٍ، لاَ لِكَيْ تَحْزَنُوا، بَلْ لِكَيْ تَعْرِفُوا الْمَحَبَّةَ الَّتِي عِنْدِي وَلاَ سِيَّمَا مِنْ نَحْوِكُمْ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(2كو</w:t>
      </w:r>
      <w:r w:rsidR="00810924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4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5B978909" w14:textId="77777777" w:rsidR="00285914" w:rsidRPr="00A15B94" w:rsidRDefault="005D1B67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9- </w:t>
      </w:r>
      <w:r w:rsidR="00092AA4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وبالمثل كان تلاميذ القديس بولس في بكائهم.</w:t>
      </w:r>
      <w:r w:rsidR="00285914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5F70F569" w14:textId="46184875" w:rsidR="00307525" w:rsidRPr="00A15B94" w:rsidRDefault="00092AA4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فهو يرسل إلى تلميذه تيموثاوس ويقول له</w:t>
      </w:r>
      <w:r w:rsidR="003564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اذْكُرُكَ بِلاَ انْقِطَاعٍ فِي طِلْبَاتِي لَيْل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وَنَهَار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ا. مُشْتَاق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أنْ أرَاكَ، ذَاكِر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دُمُوعَكَ</w:t>
      </w:r>
      <w:r w:rsidR="0030752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0752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(2تي1: 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3، 4</w:t>
      </w:r>
      <w:r w:rsidR="0030752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0B83A081" w14:textId="77777777" w:rsidR="00092AA4" w:rsidRPr="00A15B94" w:rsidRDefault="00307525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أسباب البكاء في الخدمة</w:t>
      </w:r>
      <w:r w:rsidR="00092AA4"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53B122CB" w14:textId="77777777" w:rsidR="00307525" w:rsidRPr="00A15B94" w:rsidRDefault="005D1B67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30752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القلب الحساس يتأثر من حالة الناس المخدومين. </w:t>
      </w:r>
    </w:p>
    <w:p w14:paraId="4D90ACD9" w14:textId="77777777" w:rsidR="00307525" w:rsidRPr="00A15B94" w:rsidRDefault="005D1B67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307525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يتأثر أذ يتذكر خطاياهم. كيف ضعفوا وكيف جرحوا قلب الله.</w:t>
      </w:r>
    </w:p>
    <w:p w14:paraId="4243D846" w14:textId="3BC9BEDD" w:rsidR="00253501" w:rsidRPr="00A15B94" w:rsidRDefault="0062708F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ويتأثر </w:t>
      </w:r>
      <w:proofErr w:type="spellStart"/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بنتأئج</w:t>
      </w:r>
      <w:proofErr w:type="spellEnd"/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الخطية، وما جلبته من متاعب ومن ويلات... أو بما سوف تجلبه من غضب الله.</w:t>
      </w:r>
    </w:p>
    <w:p w14:paraId="3FCCCE4C" w14:textId="77777777" w:rsidR="00253501" w:rsidRPr="00A15B94" w:rsidRDefault="005D1B67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قد يتأثر فيما هو يوبخ على الخطايا، متذكرًا ضعفه هو أيضًا، وأنه ما كان يريد أن يوبخ، فينذر بدموع...</w:t>
      </w:r>
    </w:p>
    <w:p w14:paraId="2F12FD6C" w14:textId="77777777" w:rsidR="00253501" w:rsidRPr="00A15B94" w:rsidRDefault="005D1B67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يبكي ا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نسان في الخدمة، طالبًا معونة الله، أو طالبًا رحمته ومغفرته. أو يبكي وهو يعرض على الله في صلاته، ما وصل إليه الأمر من ضياع.</w:t>
      </w:r>
    </w:p>
    <w:p w14:paraId="0690DA7A" w14:textId="77777777" w:rsidR="00253501" w:rsidRPr="00A15B94" w:rsidRDefault="005D1B67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يبكي الإنسان في الخدمة شاعرًا بضعفه، ومتوسلًا إلى الله أن يتدخل، لأن الأمور لا تحل بدونه.</w:t>
      </w:r>
    </w:p>
    <w:p w14:paraId="7489B9C3" w14:textId="77777777" w:rsidR="00704E7F" w:rsidRDefault="005D1B67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قد يبكي من شدة المشاكل، ومن ضغط العدو عليه، أو من شمات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253501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الأعداء </w:t>
      </w:r>
      <w:r w:rsidR="009E7FDC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وتعييرهم، كما قال داود النبي: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E1A1D4F" w14:textId="58A95E0B" w:rsidR="009E7FDC" w:rsidRPr="00A15B94" w:rsidRDefault="009E7FDC" w:rsidP="00A15B94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صَارَتْ لِي دُمُوعِي خُبْز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نَهَار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وَلَيْل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ا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1B67" w:rsidRPr="00A15B94">
        <w:rPr>
          <w:rFonts w:ascii="Simplified Arabic" w:hAnsi="Simplified Arabic" w:cs="Simplified Arabic"/>
          <w:sz w:val="28"/>
          <w:szCs w:val="28"/>
          <w:rtl/>
        </w:rPr>
        <w:t>إِذْ قِيلَ لِي كُلَّ يَوْمٍ أَيْنَ إِلَهُكَ. هَذِهِ أَذْكُرُهَا فَأَسْكُبُ نَفْسِي عَلَيَّ.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(مز42: 3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4). </w:t>
      </w:r>
    </w:p>
    <w:p w14:paraId="4AE3593C" w14:textId="77777777" w:rsidR="009E7FDC" w:rsidRPr="00A15B94" w:rsidRDefault="009E7FDC" w:rsidP="00A15B94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نوعان من الدموع!</w:t>
      </w:r>
    </w:p>
    <w:p w14:paraId="732AC6D0" w14:textId="77777777" w:rsidR="00704E7F" w:rsidRDefault="009E7FDC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هناك امرأتان: </w:t>
      </w:r>
    </w:p>
    <w:p w14:paraId="0EE31E41" w14:textId="62A87203" w:rsidR="009E7FDC" w:rsidRPr="00A15B94" w:rsidRDefault="009E7FDC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إحداهما بالدموع تنال كل ما تطلب. والأخرى بالبكاء تخسر كل ش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! </w:t>
      </w:r>
    </w:p>
    <w:p w14:paraId="3A0C53B8" w14:textId="77777777" w:rsidR="009E7FDC" w:rsidRPr="00A15B94" w:rsidRDefault="009E7FDC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الأولى بكاؤها عميق، وله </w:t>
      </w:r>
      <w:r w:rsidR="005D1B67"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سباب حقيقية، ودوافع إنسانية، يؤثر في القلب فيتحنن ويشفق...</w:t>
      </w:r>
    </w:p>
    <w:p w14:paraId="05F484DA" w14:textId="77777777" w:rsidR="009E7FDC" w:rsidRPr="00A15B94" w:rsidRDefault="009E7FDC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15B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والأخرى بكاؤها نكد يسبب نكدًا! لا يؤثر بل يثير. وإذا استمر يؤدي بها إلى عكس ما تريد...</w:t>
      </w:r>
    </w:p>
    <w:p w14:paraId="10994BDB" w14:textId="77777777" w:rsidR="009E7FDC" w:rsidRPr="00A15B94" w:rsidRDefault="009E7FDC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3FFCDEC" w14:textId="77777777" w:rsidR="009E7FDC" w:rsidRPr="00A15B94" w:rsidRDefault="009E7FDC" w:rsidP="00A15B94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9E7FDC" w:rsidRPr="00A15B94" w:rsidSect="00A15B94">
      <w:headerReference w:type="default" r:id="rId7"/>
      <w:pgSz w:w="11906" w:h="16838"/>
      <w:pgMar w:top="1440" w:right="991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345C" w14:textId="77777777" w:rsidR="00CF0375" w:rsidRDefault="00CF0375" w:rsidP="00CF0375">
      <w:pPr>
        <w:spacing w:after="0" w:line="240" w:lineRule="auto"/>
      </w:pPr>
      <w:r>
        <w:separator/>
      </w:r>
    </w:p>
  </w:endnote>
  <w:endnote w:type="continuationSeparator" w:id="0">
    <w:p w14:paraId="6F6EE495" w14:textId="77777777" w:rsidR="00CF0375" w:rsidRDefault="00CF0375" w:rsidP="00CF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A64F" w14:textId="77777777" w:rsidR="00CF0375" w:rsidRDefault="00CF0375" w:rsidP="00CF0375">
      <w:pPr>
        <w:spacing w:after="0" w:line="240" w:lineRule="auto"/>
      </w:pPr>
      <w:r>
        <w:separator/>
      </w:r>
    </w:p>
  </w:footnote>
  <w:footnote w:type="continuationSeparator" w:id="0">
    <w:p w14:paraId="0132512F" w14:textId="77777777" w:rsidR="00CF0375" w:rsidRDefault="00CF0375" w:rsidP="00CF0375">
      <w:pPr>
        <w:spacing w:after="0" w:line="240" w:lineRule="auto"/>
      </w:pPr>
      <w:r>
        <w:continuationSeparator/>
      </w:r>
    </w:p>
  </w:footnote>
  <w:footnote w:id="1">
    <w:p w14:paraId="7C91B493" w14:textId="19753ACE" w:rsidR="00CF0375" w:rsidRPr="00CF0375" w:rsidRDefault="00CF0375" w:rsidP="00CF0375">
      <w:pPr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مقالة لقداسة البابا </w:t>
      </w:r>
      <w:proofErr w:type="spellStart"/>
      <w:r>
        <w:rPr>
          <w:rFonts w:hint="cs"/>
          <w:rtl/>
        </w:rPr>
        <w:t>شنوده</w:t>
      </w:r>
      <w:proofErr w:type="spellEnd"/>
      <w:r>
        <w:rPr>
          <w:rFonts w:hint="cs"/>
          <w:rtl/>
        </w:rPr>
        <w:t xml:space="preserve"> الثالث عن: الدموع في الخدمة، مجلة الكرازة </w:t>
      </w:r>
      <w:r w:rsidRPr="00CF0375">
        <w:rPr>
          <w:rFonts w:ascii="Simplified Arabic" w:hAnsi="Simplified Arabic" w:cs="Simplified Arabic" w:hint="cs"/>
          <w:rtl/>
          <w:lang w:bidi="ar-EG"/>
        </w:rPr>
        <w:t xml:space="preserve">9 </w:t>
      </w:r>
      <w:r w:rsidR="00D66FCC">
        <w:rPr>
          <w:rFonts w:ascii="Simplified Arabic" w:hAnsi="Simplified Arabic" w:cs="Simplified Arabic" w:hint="cs"/>
          <w:rtl/>
          <w:lang w:bidi="ar-EG"/>
        </w:rPr>
        <w:t>فبراير</w:t>
      </w:r>
      <w:r w:rsidRPr="00CF0375">
        <w:rPr>
          <w:rFonts w:ascii="Simplified Arabic" w:hAnsi="Simplified Arabic" w:cs="Simplified Arabic" w:hint="cs"/>
          <w:rtl/>
          <w:lang w:bidi="ar-EG"/>
        </w:rPr>
        <w:t xml:space="preserve"> 1990.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4879" w14:textId="79E2550C" w:rsidR="00CF0375" w:rsidRDefault="00CF0375">
    <w:pPr>
      <w:pStyle w:val="Header"/>
    </w:pPr>
    <w:r>
      <w:rPr>
        <w:noProof/>
      </w:rPr>
      <w:drawing>
        <wp:inline distT="0" distB="0" distL="0" distR="0" wp14:anchorId="7AE5B1D4" wp14:editId="58E4179D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226"/>
    <w:rsid w:val="00092AA4"/>
    <w:rsid w:val="00164DFC"/>
    <w:rsid w:val="001C5042"/>
    <w:rsid w:val="001F0CEB"/>
    <w:rsid w:val="002337F4"/>
    <w:rsid w:val="0025314C"/>
    <w:rsid w:val="00253501"/>
    <w:rsid w:val="00285914"/>
    <w:rsid w:val="002E2364"/>
    <w:rsid w:val="002E7A8D"/>
    <w:rsid w:val="00307525"/>
    <w:rsid w:val="003075C5"/>
    <w:rsid w:val="0035645B"/>
    <w:rsid w:val="003746AE"/>
    <w:rsid w:val="003F6DEE"/>
    <w:rsid w:val="00406898"/>
    <w:rsid w:val="00537226"/>
    <w:rsid w:val="0058734F"/>
    <w:rsid w:val="005D1B67"/>
    <w:rsid w:val="0062708F"/>
    <w:rsid w:val="006B0199"/>
    <w:rsid w:val="006B28FC"/>
    <w:rsid w:val="00704E7F"/>
    <w:rsid w:val="007141EB"/>
    <w:rsid w:val="007443CB"/>
    <w:rsid w:val="0077558C"/>
    <w:rsid w:val="00810924"/>
    <w:rsid w:val="008D4744"/>
    <w:rsid w:val="00920442"/>
    <w:rsid w:val="009D5E27"/>
    <w:rsid w:val="009D6254"/>
    <w:rsid w:val="009E7FDC"/>
    <w:rsid w:val="00A15B94"/>
    <w:rsid w:val="00A27958"/>
    <w:rsid w:val="00BC5F96"/>
    <w:rsid w:val="00C84503"/>
    <w:rsid w:val="00CF0375"/>
    <w:rsid w:val="00D41CFA"/>
    <w:rsid w:val="00D66FCC"/>
    <w:rsid w:val="00DE153E"/>
    <w:rsid w:val="00D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B681"/>
  <w15:chartTrackingRefBased/>
  <w15:docId w15:val="{D41E582B-232E-40AE-9B56-A796E3C1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375"/>
  </w:style>
  <w:style w:type="paragraph" w:styleId="Footer">
    <w:name w:val="footer"/>
    <w:basedOn w:val="Normal"/>
    <w:link w:val="FooterChar"/>
    <w:uiPriority w:val="99"/>
    <w:unhideWhenUsed/>
    <w:rsid w:val="00CF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75"/>
  </w:style>
  <w:style w:type="paragraph" w:styleId="FootnoteText">
    <w:name w:val="footnote text"/>
    <w:basedOn w:val="Normal"/>
    <w:link w:val="FootnoteTextChar"/>
    <w:uiPriority w:val="99"/>
    <w:semiHidden/>
    <w:unhideWhenUsed/>
    <w:rsid w:val="00CF03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3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0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1FAA-6054-4FC9-8874-F58F211D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15</cp:revision>
  <dcterms:created xsi:type="dcterms:W3CDTF">2018-01-31T16:00:00Z</dcterms:created>
  <dcterms:modified xsi:type="dcterms:W3CDTF">2025-11-29T12:13:00Z</dcterms:modified>
</cp:coreProperties>
</file>