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E709" w14:textId="2318A186" w:rsidR="00FD4459" w:rsidRPr="00095E55" w:rsidRDefault="00095E55" w:rsidP="00C77442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095E5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مِن صفات الكاهن: المعــرفــة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98B19B4" w14:textId="0DAE5B7D" w:rsidR="00F4441A" w:rsidRPr="00FD4459" w:rsidRDefault="00F4441A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مكتوب في </w:t>
      </w:r>
      <w:proofErr w:type="spellStart"/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الأسقف هو الراع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والكاهن معل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ِّ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م، والشماس خادم"</w:t>
      </w:r>
      <w:r w:rsidR="00676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وعن التعليم بالنسبة إلى الكاهن، ورد في سفر ملاخ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النبي</w:t>
      </w:r>
      <w:r w:rsidR="00676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0006A" w:rsidRPr="00FD4459">
        <w:rPr>
          <w:rFonts w:ascii="Simplified Arabic" w:hAnsi="Simplified Arabic" w:cs="Simplified Arabic"/>
          <w:sz w:val="28"/>
          <w:szCs w:val="28"/>
          <w:rtl/>
        </w:rPr>
        <w:t>لأَنَّ شَفَتَيِ الْكَاهِنِ تَحْفَظَانِ مَعْرِفَةً</w:t>
      </w:r>
      <w:r w:rsidR="00A632CB" w:rsidRPr="00FD445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0006A" w:rsidRPr="00FD4459">
        <w:rPr>
          <w:rFonts w:ascii="Simplified Arabic" w:hAnsi="Simplified Arabic" w:cs="Simplified Arabic"/>
          <w:sz w:val="28"/>
          <w:szCs w:val="28"/>
          <w:rtl/>
        </w:rPr>
        <w:t>وَمِنْ فَمِهِ يَطْلُبُونَ الشَّرِيعَةَ لأَنَّهُ رَسُولُ رَبِّ الْجُنُودِ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(ملا</w:t>
      </w:r>
      <w:r w:rsidR="00A632CB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7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865DF3D" w14:textId="77777777" w:rsidR="007D7378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وعبارة "</w:t>
      </w:r>
      <w:r w:rsidR="00A632CB" w:rsidRPr="00FD4459">
        <w:rPr>
          <w:rFonts w:ascii="Simplified Arabic" w:hAnsi="Simplified Arabic" w:cs="Simplified Arabic"/>
          <w:b/>
          <w:bCs/>
          <w:sz w:val="28"/>
          <w:szCs w:val="28"/>
          <w:rtl/>
        </w:rPr>
        <w:t>مِنْ فَمِهِ يَطْلُبُونَ الشَّرِيعَةَ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="005A6A56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تعن</w:t>
      </w:r>
      <w:r w:rsidR="007D7378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أنه دارس للشريعة.</w:t>
      </w:r>
    </w:p>
    <w:p w14:paraId="573200A0" w14:textId="74F89410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فهو في التعليم لا يقول رأيه الخاص، إنما وصايا الله في الشريعة.</w:t>
      </w:r>
    </w:p>
    <w:p w14:paraId="344ECF52" w14:textId="77777777" w:rsidR="005A6A56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هنا كان يلزم للآباء الكهنة أن يكونوا من خريج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كليات 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اللاهوت، ليكونوا على معرفة بالعلوم الدينية. </w:t>
      </w:r>
    </w:p>
    <w:p w14:paraId="4E74446C" w14:textId="77777777" w:rsidR="003D27F7" w:rsidRPr="00FD4459" w:rsidRDefault="005A6A56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ويلزم أن يكون الأب الكاهن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دارسًا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للكتاب المقدس دراسة 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عميقة، ودارسًا لتفسير الكتاب وبخاصة من أقوال الآباء القديسين، ومعلم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البيعة المشهود لهم. كما يكون دارسًا للعلوم اللاهوتية والطقسية، وتاريخ الكنيسة. </w:t>
      </w:r>
    </w:p>
    <w:p w14:paraId="5D71AF96" w14:textId="77777777" w:rsidR="003D27F7" w:rsidRPr="00FD4459" w:rsidRDefault="00403D8C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ولكي يكون ملمَّ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بالشريعة 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ينبغ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يكون دارسًا لقوانين الكنيسة: سواء قوانين الآباء الرسل، أو قوانين المجامع المسكونية والمجامع المعترف بها، إقليمية كانت أو مكانية. </w:t>
      </w:r>
    </w:p>
    <w:p w14:paraId="6D69EADA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وبذلك كله، يمكن أن "</w:t>
      </w:r>
      <w:r w:rsidR="008A15DA" w:rsidRPr="00FD4459">
        <w:rPr>
          <w:rFonts w:ascii="Simplified Arabic" w:hAnsi="Simplified Arabic" w:cs="Simplified Arabic"/>
          <w:sz w:val="28"/>
          <w:szCs w:val="28"/>
          <w:rtl/>
        </w:rPr>
        <w:t>مِنْ فَمِهِ يَطْلُبُونَ الشَّرِيعَةَ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363937A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وحينما يدرس القوانين الكنس</w:t>
      </w:r>
      <w:r w:rsidR="00F4655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يدرس أيضًا أسبابها والحكمة 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فيها، ولماذا أصدرها الآباء. وإذ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س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ئل فيما يختص بذلك، يعط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جابته بالشاهد. سواء من الكتاب أو القوانين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كليهما. </w:t>
      </w:r>
    </w:p>
    <w:p w14:paraId="6E1D608C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فإذا س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ئل مثلًا لما</w:t>
      </w:r>
      <w:r w:rsidR="00F4655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تحريم الزواج بأخت الزوجة أو بأخ</w:t>
      </w:r>
      <w:r w:rsidR="007B04B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الزوج؟ </w:t>
      </w:r>
    </w:p>
    <w:p w14:paraId="780DC1A8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يجيب بما ورد في سفر اللاويين: </w:t>
      </w:r>
      <w:r w:rsidR="00CD31C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صحاح 18، 20. </w:t>
      </w:r>
    </w:p>
    <w:p w14:paraId="42CB5253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وبما ورد في قوانين القديس باسيليوس الكبير مثلًا. وما ورد في الإنجيل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DF0D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14: 3، 4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ويشرح السبب الروحي وا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للتحريم</w:t>
      </w:r>
      <w:r w:rsidR="00F4655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ويشرح ا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ستثناء الوارد في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(تث25: 5). وفي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DF0D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22: 24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عن الأخ الذي يتوف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قديمًا بدون نسل. ويأخذ أخوه زوجته لكي يقيم نسلًا لأخيه المتوف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الأمر غير الجائز قانونًا حاليًا. </w:t>
      </w:r>
    </w:p>
    <w:p w14:paraId="0D222394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لا يعتمد في 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جابته على عبارة نعم أو لا فحسب. بل يشرح ويثبت، بطريقة تقنع سامعه. </w:t>
      </w:r>
    </w:p>
    <w:p w14:paraId="71BBAE0B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F4655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يليق بالكاهن أن يد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المعرفة بكل شيء، ويجيب على كل سؤال ي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وج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 إليه مهما كان لا يعرف عنه شيئًا!!</w:t>
      </w:r>
    </w:p>
    <w:p w14:paraId="4810CE90" w14:textId="0F9BD629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من الأفضل أن يكون متواضعًا، ويقول في بعض الأمور: "لا أعرف". فهذا خير من أن يجيب إجابة خاطئة،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عثر بها غيره أو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شككه. أو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كتشف أمره في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بعد، ويعرفون أنه أخطأ في الإجابة. علمًا بأن هناك أمورًا كثيرة لم يكشف لنا الرب معرفتها. </w:t>
      </w:r>
    </w:p>
    <w:p w14:paraId="47D139D0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يمكن أن يقول لسائله، أعطن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فرصة لأبحث هذا الأمر، وأجيبك عنه في الأسبوع المقبل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(أو فيما بعد.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.). </w:t>
      </w:r>
    </w:p>
    <w:p w14:paraId="40A3AFB0" w14:textId="77777777" w:rsidR="007D450E" w:rsidRPr="00FD4459" w:rsidRDefault="007D450E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فلا تخجل أيها الأب من كلمة "لا أعرف". أنا نفسي قلتها. </w:t>
      </w:r>
    </w:p>
    <w:p w14:paraId="6297C595" w14:textId="77777777" w:rsidR="003D27F7" w:rsidRPr="00970AF2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سألني أحدهم ذات مرة </w:t>
      </w:r>
      <w:r w:rsidRPr="00970A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"أين توجد جنة عدن حاليًا"؟ </w:t>
      </w:r>
    </w:p>
    <w:p w14:paraId="7383CC61" w14:textId="3ED80860" w:rsidR="007D450E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أعرف" فلما ألح عل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قلت له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"ألم يحدث أن الطوفان قد أغرق كل شيء أيام أبينا نوح؟ لعلها هي أيضًا أغرقت و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نتهى أمرها. أما قول الرب في سفر الرؤيا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2039C" w:rsidRPr="00FD4459">
        <w:rPr>
          <w:rFonts w:ascii="Simplified Arabic" w:hAnsi="Simplified Arabic" w:cs="Simplified Arabic"/>
          <w:sz w:val="28"/>
          <w:szCs w:val="28"/>
          <w:rtl/>
        </w:rPr>
        <w:t>مَنْ يَغْلِبُ فَسَأُعْطِيهِ أَنْ يَأْكُلَ مِنْ شَجَرَةِ الْحَيَاةِ الَّتِي فِي وَسَطِ فِرْدَوْسِ اللهِ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(رؤ</w:t>
      </w:r>
      <w:r w:rsidR="00A2039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7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فإنه لم يقصد شجرة الحياة التي كانت في جنة عدن أيام أبينا آدم، إنما ما كانت ترمز إليه. </w:t>
      </w:r>
    </w:p>
    <w:p w14:paraId="22448A9E" w14:textId="77777777" w:rsidR="007D450E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وأضفت: لو كانت جنة عدن لا تزال موجودة، لكان رؤساء الدول يتنافسون على ملكيتها! وخرائط العالم ت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هر موض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كل شيء على الأرض!</w:t>
      </w:r>
    </w:p>
    <w:p w14:paraId="3A86A019" w14:textId="00C63115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وسألن</w:t>
      </w:r>
      <w:r w:rsidR="00931BB0"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"ما </w:t>
      </w:r>
      <w:r w:rsidR="00B21117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شع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ور الروح وهي تخرج من الجسد؟"</w:t>
      </w:r>
      <w:r w:rsidR="002E5F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9B8AA9C" w14:textId="77777777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له: "لا أعرف. لم أجر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ب. والذين خرجت أرواحهم وعادوا إلى الحياة، لم يحكوا لنا شيئًا عن هذا الأمر".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C76001C" w14:textId="77777777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وسألني ثالث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"ما شكل الروح؟".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5EEF90D" w14:textId="4E559CD0" w:rsidR="00D20EC1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أعرف. والمعروف أن الروح لا تر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بحواس الجسد. ومع ذلك حينما يسمح لنا الله أن نراها، تكون في شكل الجسد. كما حدث أن القديس الأنبا أنطونيوس رأ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روح الأنبا أمونيوس أب جبل نتريا تحملها الملائكة بعد موته. فكيف عرف أنها روح ذلك </w:t>
      </w:r>
      <w:r w:rsidR="00D20EC1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القديس إلا لو كانت في نفس شكله". ومع تلك الإجابة قلت: </w:t>
      </w:r>
    </w:p>
    <w:p w14:paraId="6BD5617B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"وعلى الرغم من هذا، لا أعلم: هل الروح لها شكل، أم أنها حينما تظهر تتخذ لها شكلًا ي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وبقيت عبارة "لا أعرف".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4098BF7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ولكي يكون الأب الكا</w:t>
      </w:r>
      <w:r w:rsidR="00B21117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واسع المعرفة، ينبغ</w:t>
      </w:r>
      <w:r w:rsidR="00BA6734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يقرأ كثيرًا. ولكن لا يعتنق كل شيء يقرأه، ولا ينشره كعقيد</w:t>
      </w:r>
      <w:r w:rsidR="00BA6734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2D4B6C4E" w14:textId="1CF1CB16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الأفكار التي تبدو جديدة، وتستهويه ج</w:t>
      </w:r>
      <w:r w:rsidR="001A26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دتها، ويستهويه أن ينشر شيئًا جديدًا، غير الم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لوف. فهذا الأمر خطر جدًا، وما أسهل أن يؤد</w:t>
      </w:r>
      <w:r w:rsidR="00BA67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البدعة. لأنه ما هي البدعة سوى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بتداع شيء جديد. </w:t>
      </w:r>
    </w:p>
    <w:p w14:paraId="4186C3A1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ينبغ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لك أساس قوي من العقيدة، تزن به كل فكر جديد. لتعرف ما يمكنك قبوله، وما لا يمكنك.</w:t>
      </w:r>
    </w:p>
    <w:p w14:paraId="6A0BC26A" w14:textId="77777777" w:rsidR="00D20EC1" w:rsidRPr="00FD4459" w:rsidRDefault="00484963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اِ</w:t>
      </w:r>
      <w:r w:rsidR="00D20EC1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قرأ كثيرًا في المراجع الأصيلة في الكنيسة الموثوق بها. </w:t>
      </w:r>
    </w:p>
    <w:p w14:paraId="602E4EEC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وفي غير ذلك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فهم وحلّل وقارن. ولا تقبل شيئًا جديدًا يتعارض مع تعليم الكنيسة المعروف. وإن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حترت، شاور من هو أعلم منك. </w:t>
      </w:r>
    </w:p>
    <w:p w14:paraId="6B969B95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أتذكر في إحدى المرات نشر أحد الآباء رأيه في ملكي صادق إنه أزل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أبد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وأنه الله في إحدى ظهوراته في العهد القديم!!</w:t>
      </w:r>
    </w:p>
    <w:p w14:paraId="0BDB99E5" w14:textId="77777777" w:rsidR="00C27050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أقبل هذا الر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 وقلت إنه إنسان عادي كان ملكًا وكاهنًا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(تك14). ورددت على ذلك الرأ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فيما بعد في مقال ن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 في مجلة الكرازة في عشر صفحات. غير أنني قبل أن أنشر المقال في "الكرازة" قلت في نفسي إن ملكي صادق ورد كلام عنه في الرسالة إلى 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العبرانيين </w:t>
      </w:r>
      <w:r w:rsidR="00693D6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صحاح 7 وهذه قد فسّره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القديس يوحنا ذهب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الفم.  فيجب أن أرجع إلى تفسيره.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AB95ED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 قرأت تفسير ذهب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الفم. ووجدت أن رأ</w:t>
      </w:r>
      <w:r w:rsidR="00A712C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يتفق مع فكره، نشرت ما نشرته. لا مانع إذًا من الرجوع إلى تعليم الآباء. ولا يعتد أحد بفكره الخاص، ويجاهر به إن كان جديدًا!</w:t>
      </w:r>
    </w:p>
    <w:p w14:paraId="0BA34D43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واجبك ككاهن أن تقدم تعليم الكنيسة. </w:t>
      </w:r>
    </w:p>
    <w:p w14:paraId="12D7C49C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فإن كانت الكنيسة لم تبت في</w:t>
      </w:r>
      <w:r w:rsidR="00855FF2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موضوع معين، عن طريق رئاستها ومج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معها المقدس، ولك أنت رأ</w:t>
      </w:r>
      <w:r w:rsidR="00855FF2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قدمه كرأيك الخاص وليس </w:t>
      </w:r>
      <w:r w:rsidR="00A712C6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عقيدة الكنيسة. </w:t>
      </w:r>
    </w:p>
    <w:p w14:paraId="7A9E40CB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واحترس من جهة آرائك الخاصة، إن كنت قد استقيتها من كتب أجنبية، ليست من عقيدة كنيستنا أو تخالفها. فالبعض قد ضل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 بسبب سيرهم في طريق كهذا. </w:t>
      </w:r>
    </w:p>
    <w:p w14:paraId="24289C2E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معرفة الأب الكاهن لا تقتصر فقط على العلوم اللاهوتية والطقسية، إنما يجب أن تكون له معرفة بالروحيات كواعظ ومرشد روح</w:t>
      </w:r>
      <w:r w:rsidR="0055255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44FC4649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فيجب أن يكون واسع المعرفة في هذه النقطة، ويراع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مستويات الذين يسمعونه. وعليه أن يفر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 بين الروحيات العامة التي يسلك فيها أي إنسان، والعلوم النسكية الخاصة بالرهبان والمتوحدين، والتي لا يقدر عليها عامة الناس، أو التي تصلح للوحدة وليس للمجتمع.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21337E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ويحسن أن تكون له أيضًا دراسة ببعض الموضوعات النفسية والعقلية وال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جتماعية، مع معرفة مراحل السن وخصائصها، ونفسية الرجل والمرأة. </w:t>
      </w:r>
    </w:p>
    <w:p w14:paraId="1DC11B81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وعليه أيضًا أن تكون له معرفة ببعض الأمور التي تشغل المجتمع. </w:t>
      </w:r>
    </w:p>
    <w:p w14:paraId="1448D638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ويأخذ هذه المعرفة من مصاد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 العلمية والكنسية السليمة. </w:t>
      </w:r>
    </w:p>
    <w:p w14:paraId="494ED838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مثل موضوعات: نقل الأعضاء، والاستنساخ، والبويضات المخصبة، والأم البديلة أو الرحم المستأجر، وموت الرحمة. </w:t>
      </w:r>
    </w:p>
    <w:p w14:paraId="70C9A6D2" w14:textId="77777777" w:rsidR="007D450E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يقول في هذه الأمور رأيّا خاصّ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كما يجب أن يكون له رأ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معتدل في المخترعات الحديثة التي يمكن أن تستخدم في الخير أو في الشر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7D450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7D450E" w:rsidRPr="00FD4459" w:rsidSect="00C77442">
      <w:headerReference w:type="default" r:id="rId8"/>
      <w:pgSz w:w="11906" w:h="16838"/>
      <w:pgMar w:top="1440" w:right="849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2C1A" w14:textId="77777777" w:rsidR="00FD4459" w:rsidRDefault="00FD4459" w:rsidP="00FD4459">
      <w:pPr>
        <w:spacing w:after="0" w:line="240" w:lineRule="auto"/>
      </w:pPr>
      <w:r>
        <w:separator/>
      </w:r>
    </w:p>
  </w:endnote>
  <w:endnote w:type="continuationSeparator" w:id="0">
    <w:p w14:paraId="6D9A3353" w14:textId="77777777" w:rsidR="00FD4459" w:rsidRDefault="00FD4459" w:rsidP="00FD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81B0" w14:textId="77777777" w:rsidR="00FD4459" w:rsidRDefault="00FD4459" w:rsidP="00FD4459">
      <w:pPr>
        <w:spacing w:after="0" w:line="240" w:lineRule="auto"/>
      </w:pPr>
      <w:r>
        <w:separator/>
      </w:r>
    </w:p>
  </w:footnote>
  <w:footnote w:type="continuationSeparator" w:id="0">
    <w:p w14:paraId="44C0E2F1" w14:textId="77777777" w:rsidR="00FD4459" w:rsidRDefault="00FD4459" w:rsidP="00FD4459">
      <w:pPr>
        <w:spacing w:after="0" w:line="240" w:lineRule="auto"/>
      </w:pPr>
      <w:r>
        <w:continuationSeparator/>
      </w:r>
    </w:p>
  </w:footnote>
  <w:footnote w:id="1">
    <w:p w14:paraId="02F944DC" w14:textId="7AFC025A" w:rsidR="00095E55" w:rsidRPr="00095E55" w:rsidRDefault="00095E55" w:rsidP="00095E55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95E55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095E5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95E55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AB2409">
        <w:rPr>
          <w:rFonts w:ascii="Simplified Arabic" w:hAnsi="Simplified Arabic" w:cs="Simplified Arabic" w:hint="cs"/>
          <w:rtl/>
          <w:lang w:bidi="ar-EG"/>
        </w:rPr>
        <w:t>:</w:t>
      </w:r>
      <w:r w:rsidRPr="00095E55">
        <w:rPr>
          <w:rFonts w:ascii="Simplified Arabic" w:hAnsi="Simplified Arabic" w:cs="Simplified Arabic" w:hint="cs"/>
          <w:rtl/>
          <w:lang w:bidi="ar-EG"/>
        </w:rPr>
        <w:t xml:space="preserve"> صفحــة الــرعـايــة - مِن صفات الكاهن: المعــرفــة، بمجلة الكرازة 26</w:t>
      </w:r>
      <w:r w:rsidR="00AB2409">
        <w:rPr>
          <w:rFonts w:ascii="Simplified Arabic" w:hAnsi="Simplified Arabic" w:cs="Simplified Arabic" w:hint="cs"/>
          <w:rtl/>
          <w:lang w:bidi="ar-EG"/>
        </w:rPr>
        <w:t xml:space="preserve">/ </w:t>
      </w:r>
      <w:r w:rsidRPr="00095E55">
        <w:rPr>
          <w:rFonts w:ascii="Simplified Arabic" w:hAnsi="Simplified Arabic" w:cs="Simplified Arabic" w:hint="cs"/>
          <w:rtl/>
          <w:lang w:bidi="ar-EG"/>
        </w:rPr>
        <w:t>4</w:t>
      </w:r>
      <w:r w:rsidR="00AB2409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095E55">
        <w:rPr>
          <w:rFonts w:ascii="Simplified Arabic" w:hAnsi="Simplified Arabic" w:cs="Simplified Arabic" w:hint="cs"/>
          <w:rtl/>
          <w:lang w:bidi="ar-EG"/>
        </w:rPr>
        <w:t>/2002</w:t>
      </w:r>
      <w:r w:rsidRPr="00095E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CC85" w14:textId="7730107D" w:rsidR="00FD4459" w:rsidRDefault="00FD4459">
    <w:pPr>
      <w:pStyle w:val="Header"/>
    </w:pPr>
    <w:r>
      <w:rPr>
        <w:noProof/>
      </w:rPr>
      <w:drawing>
        <wp:inline distT="0" distB="0" distL="0" distR="0" wp14:anchorId="09F5852C" wp14:editId="2B02A2E8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26D1"/>
    <w:multiLevelType w:val="hybridMultilevel"/>
    <w:tmpl w:val="5C221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E1"/>
    <w:rsid w:val="000278E1"/>
    <w:rsid w:val="00095E55"/>
    <w:rsid w:val="00130DD4"/>
    <w:rsid w:val="001A26AB"/>
    <w:rsid w:val="0020006A"/>
    <w:rsid w:val="002B4922"/>
    <w:rsid w:val="002E5FEF"/>
    <w:rsid w:val="003D26E5"/>
    <w:rsid w:val="003D27F7"/>
    <w:rsid w:val="00403D8C"/>
    <w:rsid w:val="00484963"/>
    <w:rsid w:val="0055255C"/>
    <w:rsid w:val="005A6A56"/>
    <w:rsid w:val="006767A3"/>
    <w:rsid w:val="00693D68"/>
    <w:rsid w:val="007A2A2A"/>
    <w:rsid w:val="007B04BE"/>
    <w:rsid w:val="007D450E"/>
    <w:rsid w:val="007D7378"/>
    <w:rsid w:val="00855FF2"/>
    <w:rsid w:val="008A15DA"/>
    <w:rsid w:val="0091598E"/>
    <w:rsid w:val="00931BB0"/>
    <w:rsid w:val="0096708D"/>
    <w:rsid w:val="00970AF2"/>
    <w:rsid w:val="009D3A7B"/>
    <w:rsid w:val="00A2039C"/>
    <w:rsid w:val="00A632CB"/>
    <w:rsid w:val="00A712C6"/>
    <w:rsid w:val="00AB2409"/>
    <w:rsid w:val="00B21117"/>
    <w:rsid w:val="00BA6734"/>
    <w:rsid w:val="00C27050"/>
    <w:rsid w:val="00C77442"/>
    <w:rsid w:val="00CD31CE"/>
    <w:rsid w:val="00CD5C87"/>
    <w:rsid w:val="00D20EC1"/>
    <w:rsid w:val="00DF0D34"/>
    <w:rsid w:val="00DF484D"/>
    <w:rsid w:val="00DF4970"/>
    <w:rsid w:val="00E81E42"/>
    <w:rsid w:val="00EB050B"/>
    <w:rsid w:val="00F4441A"/>
    <w:rsid w:val="00F4655E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37F44"/>
  <w15:chartTrackingRefBased/>
  <w15:docId w15:val="{E4053CBA-4058-4E13-A335-8BE6FBE4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59"/>
  </w:style>
  <w:style w:type="paragraph" w:styleId="Footer">
    <w:name w:val="footer"/>
    <w:basedOn w:val="Normal"/>
    <w:link w:val="FooterChar"/>
    <w:uiPriority w:val="99"/>
    <w:unhideWhenUsed/>
    <w:rsid w:val="00FD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59"/>
  </w:style>
  <w:style w:type="paragraph" w:styleId="FootnoteText">
    <w:name w:val="footnote text"/>
    <w:basedOn w:val="Normal"/>
    <w:link w:val="FootnoteTextChar"/>
    <w:uiPriority w:val="99"/>
    <w:semiHidden/>
    <w:unhideWhenUsed/>
    <w:rsid w:val="00095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E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F989-2087-4794-9F72-97401A9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23</cp:revision>
  <dcterms:created xsi:type="dcterms:W3CDTF">2018-07-14T08:55:00Z</dcterms:created>
  <dcterms:modified xsi:type="dcterms:W3CDTF">2025-12-18T12:52:00Z</dcterms:modified>
</cp:coreProperties>
</file>