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C96E" w14:textId="57494213" w:rsidR="007C1C33" w:rsidRPr="005229C8" w:rsidRDefault="007C1C33" w:rsidP="005229C8">
      <w:pPr>
        <w:spacing w:after="0"/>
        <w:jc w:val="center"/>
        <w:rPr>
          <w:rFonts w:ascii="Tajawal" w:hAnsi="Tajawal" w:cs="Tajawal"/>
          <w:b/>
          <w:bCs/>
          <w:noProof/>
          <w:sz w:val="48"/>
          <w:szCs w:val="48"/>
          <w:rtl/>
          <w:lang w:bidi="ar-EG"/>
        </w:rPr>
      </w:pPr>
      <w:bookmarkStart w:id="0" w:name="_Toc78791987"/>
      <w:r w:rsidRPr="005229C8">
        <w:rPr>
          <w:rFonts w:ascii="Tajawal" w:hAnsi="Tajawal" w:cs="Tajawal"/>
          <w:b/>
          <w:bCs/>
          <w:noProof/>
          <w:sz w:val="48"/>
          <w:szCs w:val="48"/>
          <w:rtl/>
          <w:lang w:bidi="ar-EG"/>
        </w:rPr>
        <w:t>السيدة العذراء في عقيدة الكنيسة</w:t>
      </w:r>
      <w:bookmarkEnd w:id="0"/>
      <w:r w:rsidR="005229C8" w:rsidRPr="005229C8">
        <w:rPr>
          <w:rFonts w:ascii="Tajawal" w:hAnsi="Tajawal" w:cs="Tajawal"/>
          <w:b/>
          <w:bCs/>
          <w:noProof/>
          <w:sz w:val="48"/>
          <w:szCs w:val="48"/>
          <w:rtl/>
          <w:lang w:bidi="ar-EG"/>
        </w:rPr>
        <w:t xml:space="preserve"> (1)</w:t>
      </w:r>
      <w:r w:rsidR="005229C8" w:rsidRPr="005229C8">
        <w:rPr>
          <w:rStyle w:val="FootnoteReference"/>
          <w:rFonts w:ascii="Tajawal" w:hAnsi="Tajawal" w:cs="Tajawal"/>
          <w:b/>
          <w:bCs/>
          <w:noProof/>
          <w:sz w:val="40"/>
          <w:szCs w:val="40"/>
          <w:rtl/>
          <w:lang w:bidi="ar-EG"/>
        </w:rPr>
        <w:footnoteReference w:id="1"/>
      </w:r>
    </w:p>
    <w:p w14:paraId="70DC5BFF" w14:textId="6863EB60" w:rsidR="007C1C33" w:rsidRPr="005229C8" w:rsidRDefault="007C1C33" w:rsidP="005229C8">
      <w:pPr>
        <w:widowControl w:val="0"/>
        <w:spacing w:after="0" w:line="240" w:lineRule="auto"/>
        <w:jc w:val="center"/>
        <w:rPr>
          <w:rFonts w:ascii="Tajawal" w:eastAsia="Calibri" w:hAnsi="Tajawal" w:cs="Tajawal"/>
          <w:b/>
          <w:bCs/>
          <w:color w:val="000000"/>
          <w:sz w:val="48"/>
          <w:szCs w:val="48"/>
          <w:rtl/>
          <w:lang w:bidi="ar-EG"/>
        </w:rPr>
      </w:pPr>
      <w:r w:rsidRPr="007C1C33">
        <w:rPr>
          <w:rFonts w:ascii="Tajawal" w:eastAsia="Calibri" w:hAnsi="Tajawal" w:cs="Tajawal"/>
          <w:b/>
          <w:bCs/>
          <w:color w:val="000000"/>
          <w:sz w:val="48"/>
          <w:szCs w:val="48"/>
          <w:rtl/>
          <w:lang w:bidi="ar-EG"/>
        </w:rPr>
        <w:t>صورتها كما يرسمها الوحي الإلهي في الكتاب المقدس</w:t>
      </w:r>
    </w:p>
    <w:p w14:paraId="5C49B736" w14:textId="77777777" w:rsidR="007C1C33" w:rsidRPr="007C1C33" w:rsidRDefault="007C1C33" w:rsidP="007C1C33">
      <w:pPr>
        <w:widowControl w:val="0"/>
        <w:spacing w:after="120" w:line="240" w:lineRule="auto"/>
        <w:jc w:val="center"/>
        <w:rPr>
          <w:rFonts w:ascii="Tajawal" w:eastAsia="Calibri" w:hAnsi="Tajawal" w:cs="Tajawal"/>
          <w:b/>
          <w:bCs/>
          <w:color w:val="000000"/>
          <w:rtl/>
          <w:lang w:bidi="ar-EG"/>
        </w:rPr>
      </w:pPr>
    </w:p>
    <w:p w14:paraId="50C23A13" w14:textId="7235511B" w:rsidR="007C1C33" w:rsidRPr="005229C8" w:rsidRDefault="007C1C33" w:rsidP="007C1C33">
      <w:pPr>
        <w:widowControl w:val="0"/>
        <w:spacing w:before="20" w:after="20" w:line="240" w:lineRule="auto"/>
        <w:ind w:hanging="6"/>
        <w:jc w:val="both"/>
        <w:rPr>
          <w:rFonts w:ascii="Tajawal" w:eastAsia="Calibri" w:hAnsi="Tajawal" w:cs="Tajawal"/>
          <w:color w:val="000000"/>
          <w:rtl/>
          <w:lang w:bidi="ar-EG"/>
        </w:rPr>
      </w:pPr>
      <w:r w:rsidRPr="005229C8">
        <w:rPr>
          <w:rFonts w:ascii="Tajawal" w:eastAsia="Calibri" w:hAnsi="Tajawal" w:cs="Tajawal"/>
          <w:color w:val="000000"/>
          <w:rtl/>
          <w:lang w:bidi="ar-EG"/>
        </w:rPr>
        <w:t xml:space="preserve">في سلسلة المقالات التي سننشرها تباعًا، </w:t>
      </w:r>
      <w:r w:rsidRPr="007C1C33">
        <w:rPr>
          <w:rFonts w:ascii="Tajawal" w:eastAsia="Calibri" w:hAnsi="Tajawal" w:cs="Tajawal"/>
          <w:color w:val="000000"/>
          <w:rtl/>
          <w:lang w:bidi="ar-EG"/>
        </w:rPr>
        <w:t xml:space="preserve">سوف لا نتكلَّم عن أمنا القديسة العذراء من جهة فضائلها الروحية وهي كثيرة، ولا عن تاريخ هذه القديسة العظيمة ومعجزاتها وهي كثيرة أيضًا. ولكننا سنتكلَّم عن </w:t>
      </w:r>
      <w:r w:rsidRPr="007C1C33">
        <w:rPr>
          <w:rFonts w:ascii="Tajawal" w:eastAsia="Calibri" w:hAnsi="Tajawal" w:cs="Tajawal"/>
          <w:b/>
          <w:bCs/>
          <w:color w:val="000000"/>
          <w:rtl/>
          <w:lang w:bidi="ar-EG"/>
        </w:rPr>
        <w:t>العذراء من الناحية العقيدية في الفكر اللاهوتي</w:t>
      </w:r>
      <w:r w:rsidRPr="007C1C33">
        <w:rPr>
          <w:rFonts w:ascii="Tajawal" w:eastAsia="Calibri" w:hAnsi="Tajawal" w:cs="Tajawal"/>
          <w:color w:val="000000"/>
          <w:rtl/>
          <w:lang w:bidi="ar-EG"/>
        </w:rPr>
        <w:t>...</w:t>
      </w:r>
    </w:p>
    <w:p w14:paraId="02756C5A" w14:textId="70CB713B" w:rsidR="007C1C33" w:rsidRPr="007C1C33" w:rsidRDefault="007C1C33" w:rsidP="007C1C33">
      <w:pPr>
        <w:widowControl w:val="0"/>
        <w:spacing w:before="20" w:after="20" w:line="240" w:lineRule="auto"/>
        <w:ind w:hanging="6"/>
        <w:jc w:val="both"/>
        <w:rPr>
          <w:rFonts w:ascii="Tajawal" w:eastAsia="Calibri" w:hAnsi="Tajawal" w:cs="Tajawal"/>
          <w:b/>
          <w:bCs/>
          <w:color w:val="000000"/>
          <w:rtl/>
          <w:lang w:bidi="ar-EG"/>
        </w:rPr>
      </w:pPr>
      <w:r w:rsidRPr="005229C8">
        <w:rPr>
          <w:rFonts w:ascii="Tajawal" w:eastAsia="Calibri" w:hAnsi="Tajawal" w:cs="Tajawal"/>
          <w:b/>
          <w:bCs/>
          <w:color w:val="000000"/>
          <w:rtl/>
          <w:lang w:bidi="ar-EG"/>
        </w:rPr>
        <w:t>عناصر هذا البحث</w:t>
      </w:r>
    </w:p>
    <w:p w14:paraId="463ACF3B" w14:textId="77777777" w:rsidR="007C1C33" w:rsidRPr="007C1C33" w:rsidRDefault="007C1C33" w:rsidP="007C1C33">
      <w:pPr>
        <w:widowControl w:val="0"/>
        <w:spacing w:before="20" w:after="20" w:line="240" w:lineRule="auto"/>
        <w:ind w:hanging="6"/>
        <w:rPr>
          <w:rFonts w:ascii="Tajawal" w:eastAsia="Calibri" w:hAnsi="Tajawal" w:cs="Tajawal"/>
          <w:color w:val="000000"/>
          <w:rtl/>
          <w:lang w:bidi="ar-EG"/>
        </w:rPr>
      </w:pPr>
      <w:r w:rsidRPr="007C1C33">
        <w:rPr>
          <w:rFonts w:ascii="Tajawal" w:eastAsia="Calibri" w:hAnsi="Tajawal" w:cs="Tajawal"/>
          <w:color w:val="000000"/>
          <w:rtl/>
          <w:lang w:bidi="ar-EG"/>
        </w:rPr>
        <w:t>سنتحدَّث عن عظمة السيدة العذراء ومركزها في الكتاب المقدس، وما ورد عنها من نبؤات وإشارات ورموز.</w:t>
      </w:r>
    </w:p>
    <w:p w14:paraId="592CEC97" w14:textId="77777777" w:rsidR="007C1C33" w:rsidRPr="007C1C33" w:rsidRDefault="007C1C33" w:rsidP="007C1C33">
      <w:pPr>
        <w:widowControl w:val="0"/>
        <w:spacing w:before="20" w:after="20" w:line="240" w:lineRule="auto"/>
        <w:ind w:hanging="6"/>
        <w:rPr>
          <w:rFonts w:ascii="Tajawal" w:eastAsia="Calibri" w:hAnsi="Tajawal" w:cs="Tajawal"/>
          <w:color w:val="000000"/>
          <w:rtl/>
          <w:lang w:bidi="ar-EG"/>
        </w:rPr>
      </w:pPr>
      <w:r w:rsidRPr="007C1C33">
        <w:rPr>
          <w:rFonts w:ascii="Tajawal" w:eastAsia="Calibri" w:hAnsi="Tajawal" w:cs="Tajawal"/>
          <w:color w:val="000000"/>
          <w:rtl/>
          <w:lang w:bidi="ar-EG"/>
        </w:rPr>
        <w:t xml:space="preserve">كما سنتحدَّث عن ألقاب السيدة العذراء وما تحمل من معانٍ لاهوتية، وما يُثبت ذلك من آياتٍ في الكتاب المقدس. </w:t>
      </w:r>
    </w:p>
    <w:p w14:paraId="7D5D5FB2" w14:textId="47C3E709" w:rsidR="007C1C33" w:rsidRPr="007C1C33" w:rsidRDefault="007C1C33" w:rsidP="007C1C33">
      <w:pPr>
        <w:widowControl w:val="0"/>
        <w:spacing w:before="20" w:after="20" w:line="240" w:lineRule="auto"/>
        <w:ind w:hanging="6"/>
        <w:rPr>
          <w:rFonts w:ascii="Tajawal" w:eastAsia="Calibri" w:hAnsi="Tajawal" w:cs="Tajawal"/>
          <w:color w:val="000000"/>
          <w:rtl/>
          <w:lang w:bidi="ar-EG"/>
        </w:rPr>
      </w:pPr>
      <w:r w:rsidRPr="007C1C33">
        <w:rPr>
          <w:rFonts w:ascii="Tajawal" w:eastAsia="Calibri" w:hAnsi="Tajawal" w:cs="Tajawal"/>
          <w:color w:val="000000"/>
          <w:rtl/>
          <w:lang w:bidi="ar-EG"/>
        </w:rPr>
        <w:t xml:space="preserve">وسنتحدَّث أيضًا عن عقيدتنا في العذراء وأوجه الخلاف مع الكنائس الأخرى، وبخاصة من ينكرون كرامة العذراء وشفاعتها ودوام بتوليتها، </w:t>
      </w:r>
      <w:r w:rsidRPr="007C1C33">
        <w:rPr>
          <w:rFonts w:ascii="Tajawal" w:eastAsia="Calibri" w:hAnsi="Tajawal" w:cs="Tajawal"/>
          <w:b/>
          <w:bCs/>
          <w:color w:val="000000"/>
          <w:rtl/>
          <w:lang w:bidi="ar-EG"/>
        </w:rPr>
        <w:t>ونُثبت كل ما نقول من الوحي الإلهي</w:t>
      </w:r>
      <w:r w:rsidRPr="007C1C33">
        <w:rPr>
          <w:rFonts w:ascii="Tajawal" w:eastAsia="Calibri" w:hAnsi="Tajawal" w:cs="Tajawal"/>
          <w:color w:val="000000"/>
          <w:rtl/>
          <w:lang w:bidi="ar-EG"/>
        </w:rPr>
        <w:t>... وأيضًا ما ورد عن العذراء في الأجبية والقدّاس والإبصلمودية وباقي كتب الكنيسة.</w:t>
      </w:r>
    </w:p>
    <w:p w14:paraId="022D277A" w14:textId="77777777" w:rsidR="007C1C33" w:rsidRPr="005229C8" w:rsidRDefault="007C1C33" w:rsidP="007C1C33">
      <w:pPr>
        <w:rPr>
          <w:rFonts w:ascii="Tajawal" w:hAnsi="Tajawal" w:cs="Tajawal"/>
          <w:b/>
          <w:bCs/>
          <w:noProof/>
          <w:rtl/>
        </w:rPr>
      </w:pPr>
      <w:bookmarkStart w:id="1" w:name="_Toc78791988"/>
      <w:r w:rsidRPr="005229C8">
        <w:rPr>
          <w:rFonts w:ascii="Tajawal" w:hAnsi="Tajawal" w:cs="Tajawal"/>
          <w:b/>
          <w:bCs/>
          <w:noProof/>
          <w:rtl/>
        </w:rPr>
        <w:t>عظمة السيدة العذراء</w:t>
      </w:r>
      <w:bookmarkEnd w:id="1"/>
    </w:p>
    <w:p w14:paraId="195037E2" w14:textId="77777777" w:rsidR="007C1C33" w:rsidRPr="007C1C33" w:rsidRDefault="007C1C33" w:rsidP="007C1C33">
      <w:pPr>
        <w:widowControl w:val="0"/>
        <w:spacing w:before="20" w:after="20" w:line="240" w:lineRule="auto"/>
        <w:ind w:hanging="6"/>
        <w:rPr>
          <w:rFonts w:ascii="Tajawal" w:eastAsia="Calibri" w:hAnsi="Tajawal" w:cs="Tajawal"/>
          <w:color w:val="000000"/>
          <w:rtl/>
          <w:lang w:bidi="ar-EG"/>
        </w:rPr>
      </w:pPr>
      <w:r w:rsidRPr="007C1C33">
        <w:rPr>
          <w:rFonts w:ascii="Tajawal" w:eastAsia="Calibri" w:hAnsi="Tajawal" w:cs="Tajawal"/>
          <w:b/>
          <w:bCs/>
          <w:color w:val="000000"/>
          <w:rtl/>
          <w:lang w:bidi="ar-EG"/>
        </w:rPr>
        <w:t>عظمة العذراء قرَّرها مجمع أفسس المسكوني المقدَّس</w:t>
      </w:r>
      <w:r w:rsidRPr="007C1C33">
        <w:rPr>
          <w:rFonts w:ascii="Tajawal" w:eastAsia="Calibri" w:hAnsi="Tajawal" w:cs="Tajawal"/>
          <w:color w:val="000000"/>
          <w:rtl/>
          <w:lang w:bidi="ar-EG"/>
        </w:rPr>
        <w:t xml:space="preserve"> الذي انعقد سنة 431م بحضور مائتين من أساقفة العالم، ووضع مقدِّمة قانون الإيمان التي ورد فيها: "نعظِّمك يا أم النور الحقيقي، ونمجِّدك أيتها العذراء القديسة والدة الإله، لأنكِ ولدتِ لنا مخلِّص العالم، أتى وخلَّص نفوسنا"، فعلى أية أسس وضع المجمع المسكوني هذه المقدِّمة؟</w:t>
      </w:r>
    </w:p>
    <w:p w14:paraId="357C944C" w14:textId="77777777" w:rsidR="007C1C33" w:rsidRPr="007C1C33" w:rsidRDefault="007C1C33" w:rsidP="007C1C33">
      <w:pPr>
        <w:widowControl w:val="0"/>
        <w:spacing w:before="20" w:after="20" w:line="240" w:lineRule="auto"/>
        <w:ind w:hanging="6"/>
        <w:rPr>
          <w:rFonts w:ascii="Tajawal" w:eastAsia="Calibri" w:hAnsi="Tajawal" w:cs="Tajawal"/>
          <w:b/>
          <w:bCs/>
          <w:color w:val="000000"/>
          <w:rtl/>
          <w:lang w:bidi="ar-EG"/>
        </w:rPr>
      </w:pPr>
      <w:r w:rsidRPr="007C1C33">
        <w:rPr>
          <w:rFonts w:ascii="Tajawal" w:eastAsia="Calibri" w:hAnsi="Tajawal" w:cs="Tajawal"/>
          <w:b/>
          <w:bCs/>
          <w:color w:val="000000"/>
          <w:rtl/>
          <w:lang w:bidi="ar-EG"/>
        </w:rPr>
        <w:t>هذا ما سنشرحه الآن ...</w:t>
      </w:r>
    </w:p>
    <w:p w14:paraId="07520520" w14:textId="1CAC7764" w:rsidR="007C1C33" w:rsidRPr="007C1C33" w:rsidRDefault="007C1C33" w:rsidP="007C1C33">
      <w:pPr>
        <w:widowControl w:val="0"/>
        <w:spacing w:before="20" w:after="20" w:line="240" w:lineRule="auto"/>
        <w:ind w:hanging="6"/>
        <w:rPr>
          <w:rFonts w:ascii="Tajawal" w:eastAsia="Calibri" w:hAnsi="Tajawal" w:cs="Tajawal"/>
          <w:color w:val="000000"/>
          <w:rtl/>
          <w:lang w:bidi="ar-EG"/>
        </w:rPr>
      </w:pPr>
      <w:r w:rsidRPr="007C1C33">
        <w:rPr>
          <w:rFonts w:ascii="Tajawal" w:eastAsia="Calibri" w:hAnsi="Tajawal" w:cs="Tajawal"/>
          <w:color w:val="000000"/>
          <w:rtl/>
          <w:lang w:bidi="ar-EG"/>
        </w:rPr>
        <w:lastRenderedPageBreak/>
        <w:t xml:space="preserve">العذراء، هي القديسة المطوَّبة التي يستمر تطويبها مدى الأجيال كما ورد في تسبحتها: </w:t>
      </w:r>
      <w:r w:rsidRPr="007C1C33">
        <w:rPr>
          <w:rFonts w:ascii="Tajawal" w:eastAsia="Calibri" w:hAnsi="Tajawal" w:cs="Tajawal"/>
          <w:b/>
          <w:bCs/>
          <w:color w:val="000000"/>
          <w:rtl/>
          <w:lang w:bidi="ar-EG"/>
        </w:rPr>
        <w:t>"هُوَذَا مُنْذُ الآنَ جَمِيعُ الأَجْيَالِ تُطَوِّبُنِي"</w:t>
      </w:r>
      <w:r w:rsidRPr="007C1C33">
        <w:rPr>
          <w:rFonts w:ascii="Tajawal" w:eastAsia="Calibri" w:hAnsi="Tajawal" w:cs="Tajawal"/>
          <w:color w:val="000000"/>
          <w:rtl/>
          <w:lang w:bidi="ar-EG"/>
        </w:rPr>
        <w:t xml:space="preserve"> (لو48:1). والعذراء تلقِّبها الكنيسة بالملكة، وفي ذلك أشار عنها </w:t>
      </w:r>
      <w:r w:rsidR="002475C4" w:rsidRPr="005229C8">
        <w:rPr>
          <w:rFonts w:ascii="Tajawal" w:eastAsia="Calibri" w:hAnsi="Tajawal" w:cs="Tajawal"/>
          <w:color w:val="000000"/>
          <w:rtl/>
          <w:lang w:bidi="ar-EG"/>
        </w:rPr>
        <w:t>المزمور (</w:t>
      </w:r>
      <w:r w:rsidRPr="007C1C33">
        <w:rPr>
          <w:rFonts w:ascii="Tajawal" w:eastAsia="Calibri" w:hAnsi="Tajawal" w:cs="Tajawal"/>
          <w:color w:val="000000"/>
          <w:rtl/>
          <w:lang w:bidi="ar-EG"/>
        </w:rPr>
        <w:t xml:space="preserve">9:45) </w:t>
      </w:r>
      <w:r w:rsidRPr="007C1C33">
        <w:rPr>
          <w:rFonts w:ascii="Tajawal" w:eastAsia="Calibri" w:hAnsi="Tajawal" w:cs="Tajawal"/>
          <w:b/>
          <w:bCs/>
          <w:color w:val="000000"/>
          <w:rtl/>
          <w:lang w:bidi="ar-EG"/>
        </w:rPr>
        <w:t>"قامت الملكة عن يمينك أيها الملك".</w:t>
      </w:r>
      <w:r w:rsidRPr="007C1C33">
        <w:rPr>
          <w:rFonts w:ascii="Tajawal" w:eastAsia="Calibri" w:hAnsi="Tajawal" w:cs="Tajawal"/>
          <w:color w:val="000000"/>
          <w:rtl/>
          <w:lang w:bidi="ar-EG"/>
        </w:rPr>
        <w:t xml:space="preserve"> ولذلك فإن كثيرًا من الفنانين، حينما يرسمون صورة العذراء يضعون تاجًا على رأسها وتبدو في الصورة عن يمين السيد المسيح.</w:t>
      </w:r>
    </w:p>
    <w:p w14:paraId="709B441C" w14:textId="77777777" w:rsidR="007C1C33" w:rsidRPr="007C1C33" w:rsidRDefault="007C1C33" w:rsidP="007C1C33">
      <w:pPr>
        <w:widowControl w:val="0"/>
        <w:spacing w:before="20" w:after="20" w:line="240" w:lineRule="auto"/>
        <w:ind w:hanging="6"/>
        <w:rPr>
          <w:rFonts w:ascii="Tajawal" w:eastAsia="Calibri" w:hAnsi="Tajawal" w:cs="Tajawal"/>
          <w:b/>
          <w:bCs/>
          <w:color w:val="000000"/>
          <w:rtl/>
          <w:lang w:bidi="ar-EG"/>
        </w:rPr>
      </w:pPr>
      <w:r w:rsidRPr="007C1C33">
        <w:rPr>
          <w:rFonts w:ascii="Tajawal" w:eastAsia="Calibri" w:hAnsi="Tajawal" w:cs="Tajawal"/>
          <w:b/>
          <w:bCs/>
          <w:color w:val="000000"/>
          <w:rtl/>
          <w:lang w:bidi="ar-EG"/>
        </w:rPr>
        <w:t>ويبدو تبجيل العذراء في تحية الملاك جبرائيل لها:</w:t>
      </w:r>
      <w:r w:rsidRPr="007C1C33">
        <w:rPr>
          <w:rFonts w:ascii="Tajawal" w:eastAsia="Calibri" w:hAnsi="Tajawal" w:cs="Tajawal"/>
          <w:color w:val="000000"/>
          <w:rtl/>
          <w:lang w:bidi="ar-EG"/>
        </w:rPr>
        <w:t xml:space="preserve"> "السلام لكِ أيتها الممتلئة نعمة، الرَّبُّ معكِ. مباركةٌ أنتِ في النساء" (لو28:1). </w:t>
      </w:r>
    </w:p>
    <w:p w14:paraId="0F90DBD0" w14:textId="77777777" w:rsidR="007C1C33" w:rsidRPr="007C1C33" w:rsidRDefault="007C1C33" w:rsidP="007C1C33">
      <w:pPr>
        <w:widowControl w:val="0"/>
        <w:spacing w:before="20" w:after="20" w:line="240" w:lineRule="auto"/>
        <w:ind w:hanging="6"/>
        <w:rPr>
          <w:rFonts w:ascii="Tajawal" w:eastAsia="Calibri" w:hAnsi="Tajawal" w:cs="Tajawal"/>
          <w:color w:val="000000"/>
          <w:rtl/>
          <w:lang w:bidi="ar-EG"/>
        </w:rPr>
      </w:pPr>
      <w:r w:rsidRPr="007C1C33">
        <w:rPr>
          <w:rFonts w:ascii="Tajawal" w:eastAsia="Calibri" w:hAnsi="Tajawal" w:cs="Tajawal"/>
          <w:b/>
          <w:bCs/>
          <w:color w:val="000000"/>
          <w:rtl/>
          <w:lang w:bidi="ar-EG"/>
        </w:rPr>
        <w:t>وكونها مباركة عن جميع النسا</w:t>
      </w:r>
      <w:r w:rsidRPr="007C1C33">
        <w:rPr>
          <w:rFonts w:ascii="Tajawal" w:eastAsia="Calibri" w:hAnsi="Tajawal" w:cs="Tajawal"/>
          <w:color w:val="000000"/>
          <w:rtl/>
          <w:lang w:bidi="ar-EG"/>
        </w:rPr>
        <w:t>ء ببركة خاصة، كما شهد بها الملاك، شهدت بها أيضًا القديسة أليصابات، التي صرخت بصوتٍ عظيم وقالت لها: "مباركةٌ أنتِ في النساء، ومباركةٌ هي ثمرة بطنك" (لو42:1). وأمام عظمة العذراء تصاغرت القديسة أليصابات في عينيْ نفسها وقالت في شعورٍ بعدم الاستحقاق: "فَمِنْ أَيْنَ لِي هذَا أَنْ تَأْتِيَ أُمُّ رَبِّي إِلَيَّ؟" (لو1: 43).</w:t>
      </w:r>
    </w:p>
    <w:p w14:paraId="434D74EF" w14:textId="77777777" w:rsidR="007C1C33" w:rsidRPr="007C1C33" w:rsidRDefault="007C1C33" w:rsidP="007C1C33">
      <w:pPr>
        <w:widowControl w:val="0"/>
        <w:spacing w:before="20" w:after="20" w:line="240" w:lineRule="auto"/>
        <w:ind w:hanging="6"/>
        <w:rPr>
          <w:rFonts w:ascii="Tajawal" w:eastAsia="Calibri" w:hAnsi="Tajawal" w:cs="Tajawal"/>
          <w:color w:val="000000"/>
          <w:rtl/>
          <w:lang w:bidi="ar-EG"/>
        </w:rPr>
      </w:pPr>
      <w:r w:rsidRPr="007C1C33">
        <w:rPr>
          <w:rFonts w:ascii="Tajawal" w:eastAsia="Calibri" w:hAnsi="Tajawal" w:cs="Tajawal"/>
          <w:color w:val="000000"/>
          <w:rtl/>
          <w:lang w:bidi="ar-EG"/>
        </w:rPr>
        <w:t>ولعل من أوضح الأدلة على عظمة العذراء ومكانتها لدى الرب أنه بمجرد وصول سلامها إلى أليصابات، امتلأت أليصابات من الروح القدس، وأحسَّ جنينها فارتكض بابتهاج في بطنها، وفي ذلك يقول الوحي الإلهي: "فَلَمَّا سَمِعَتْ أَلِيصَابَاتُ سَلاَمَ مَرْيَمَ ارْتَكَضَ الْجَنِينُ فِي بَطْنِهَا، وَامْتَلأَتْ أَلِيصَابَاتُ مِنَ الرُّوحِ الْقُدُسِ" (لو41:1). إنها حقًا عظَمة مذهلة، أن مجرد سلامها يجعل أليصابات تمتلئ من الروح القدس!</w:t>
      </w:r>
    </w:p>
    <w:p w14:paraId="16DC16CF" w14:textId="1463AF56" w:rsidR="005229C8" w:rsidRPr="007C1C33" w:rsidRDefault="007C1C33" w:rsidP="005229C8">
      <w:pPr>
        <w:widowControl w:val="0"/>
        <w:spacing w:before="20" w:after="20" w:line="240" w:lineRule="auto"/>
        <w:ind w:hanging="6"/>
        <w:rPr>
          <w:rFonts w:ascii="Tajawal" w:eastAsia="Calibri" w:hAnsi="Tajawal" w:cs="Tajawal"/>
          <w:color w:val="000000"/>
          <w:rtl/>
          <w:lang w:bidi="ar-EG"/>
        </w:rPr>
      </w:pPr>
      <w:r w:rsidRPr="007C1C33">
        <w:rPr>
          <w:rFonts w:ascii="Tajawal" w:eastAsia="Calibri" w:hAnsi="Tajawal" w:cs="Tajawal"/>
          <w:color w:val="000000"/>
          <w:rtl/>
          <w:lang w:bidi="ar-EG"/>
        </w:rPr>
        <w:t>مَن من القديسين تسبَّب سلامه في أن يمتلئ غيره من الروح القدس؟! ولكن هوذا أليصابات تشهد وتقول: "هوذا حين صار سلامك في أذني، ارتكض الجنين بابتهاج في بطني".</w:t>
      </w:r>
    </w:p>
    <w:p w14:paraId="7E530472" w14:textId="2162B6DD" w:rsidR="007C1C33" w:rsidRDefault="007C1C33" w:rsidP="005229C8">
      <w:pPr>
        <w:widowControl w:val="0"/>
        <w:spacing w:before="20" w:after="20" w:line="240" w:lineRule="auto"/>
        <w:ind w:hanging="6"/>
        <w:rPr>
          <w:rFonts w:ascii="Tajawal" w:eastAsia="Calibri" w:hAnsi="Tajawal" w:cs="Tajawal"/>
          <w:color w:val="000000"/>
          <w:rtl/>
          <w:lang w:bidi="ar-EG"/>
        </w:rPr>
      </w:pPr>
      <w:r w:rsidRPr="007C1C33">
        <w:rPr>
          <w:rFonts w:ascii="Tajawal" w:eastAsia="Calibri" w:hAnsi="Tajawal" w:cs="Tajawal"/>
          <w:b/>
          <w:bCs/>
          <w:color w:val="000000"/>
          <w:rtl/>
          <w:lang w:bidi="ar-EG"/>
        </w:rPr>
        <w:t xml:space="preserve">امتلأت أليصابات من الروح القدس بسلام مريم، وأيضًا نالت موهبة النبوة والكشف، </w:t>
      </w:r>
      <w:r w:rsidRPr="007C1C33">
        <w:rPr>
          <w:rFonts w:ascii="Tajawal" w:eastAsia="Calibri" w:hAnsi="Tajawal" w:cs="Tajawal"/>
          <w:color w:val="000000"/>
          <w:rtl/>
          <w:lang w:bidi="ar-EG"/>
        </w:rPr>
        <w:t>فعرفت أن هذه هي أمّ ربها، وأنها "آمنت بما قيل لها من قبل الرب". كما عرفت أن ارتكاض الجنين كان عن "ابتهاج"، وهذا الابتهاج طبعًا بسبب المبارك الذي في بطن العذراء: "مباركة هي ثمرة بطنك" (لو1: 41- 45).</w:t>
      </w:r>
    </w:p>
    <w:p w14:paraId="630E093C" w14:textId="2C85318B" w:rsidR="005229C8" w:rsidRDefault="005229C8" w:rsidP="005229C8">
      <w:pPr>
        <w:widowControl w:val="0"/>
        <w:spacing w:before="20" w:after="20" w:line="240" w:lineRule="auto"/>
        <w:ind w:hanging="6"/>
        <w:rPr>
          <w:rFonts w:ascii="Tajawal" w:eastAsia="Calibri" w:hAnsi="Tajawal" w:cs="Tajawal"/>
          <w:color w:val="000000"/>
          <w:rtl/>
          <w:lang w:bidi="ar-EG"/>
        </w:rPr>
      </w:pPr>
    </w:p>
    <w:p w14:paraId="0CCA66CF" w14:textId="4BD6C759" w:rsidR="005229C8" w:rsidRDefault="005229C8" w:rsidP="005229C8">
      <w:pPr>
        <w:widowControl w:val="0"/>
        <w:spacing w:before="20" w:after="20" w:line="240" w:lineRule="auto"/>
        <w:ind w:hanging="6"/>
        <w:rPr>
          <w:rFonts w:ascii="Tajawal" w:eastAsia="Calibri" w:hAnsi="Tajawal" w:cs="Tajawal"/>
          <w:color w:val="000000"/>
          <w:rtl/>
          <w:lang w:bidi="ar-EG"/>
        </w:rPr>
      </w:pPr>
    </w:p>
    <w:p w14:paraId="09AA8B5C" w14:textId="77777777" w:rsidR="005229C8" w:rsidRPr="007C1C33" w:rsidRDefault="005229C8" w:rsidP="005229C8">
      <w:pPr>
        <w:widowControl w:val="0"/>
        <w:spacing w:before="20" w:after="20" w:line="240" w:lineRule="auto"/>
        <w:ind w:hanging="6"/>
        <w:rPr>
          <w:rFonts w:ascii="Tajawal" w:eastAsia="Calibri" w:hAnsi="Tajawal" w:cs="Tajawal"/>
          <w:color w:val="000000"/>
          <w:rtl/>
          <w:lang w:bidi="ar-EG"/>
        </w:rPr>
      </w:pPr>
    </w:p>
    <w:p w14:paraId="51DE90CF" w14:textId="77777777" w:rsidR="007C1C33" w:rsidRPr="005229C8" w:rsidRDefault="007C1C33" w:rsidP="005229C8">
      <w:pPr>
        <w:rPr>
          <w:rFonts w:ascii="Tajawal" w:hAnsi="Tajawal" w:cs="Tajawal"/>
          <w:b/>
          <w:bCs/>
          <w:rtl/>
          <w:lang w:bidi="ar-EG"/>
        </w:rPr>
      </w:pPr>
      <w:r w:rsidRPr="005229C8">
        <w:rPr>
          <w:rFonts w:ascii="Tajawal" w:hAnsi="Tajawal" w:cs="Tajawal"/>
          <w:b/>
          <w:bCs/>
          <w:rtl/>
          <w:lang w:bidi="ar-EG"/>
        </w:rPr>
        <w:t>عظمة العذراء تتجلَّى في اختيار الرب لها من بين كل نساء العالم...</w:t>
      </w:r>
    </w:p>
    <w:p w14:paraId="626637BA" w14:textId="77777777" w:rsidR="007C1C33" w:rsidRPr="007C1C33" w:rsidRDefault="007C1C33" w:rsidP="007C1C33">
      <w:pPr>
        <w:widowControl w:val="0"/>
        <w:spacing w:before="20" w:after="20" w:line="240" w:lineRule="auto"/>
        <w:ind w:hanging="6"/>
        <w:rPr>
          <w:rFonts w:ascii="Tajawal" w:eastAsia="Calibri" w:hAnsi="Tajawal" w:cs="Tajawal"/>
          <w:color w:val="000000"/>
          <w:lang w:bidi="ar-EG"/>
        </w:rPr>
      </w:pPr>
      <w:r w:rsidRPr="007C1C33">
        <w:rPr>
          <w:rFonts w:ascii="Tajawal" w:eastAsia="Calibri" w:hAnsi="Tajawal" w:cs="Tajawal"/>
          <w:color w:val="000000"/>
          <w:rtl/>
          <w:lang w:bidi="ar-EG"/>
        </w:rPr>
        <w:t>الإنسانة الوحيدة التي انتظر الله آلاف السنين حتى وجدها، ورآها مستحقَّة لهذا الشرف العظيم "التجسد الإلهي"، الشرف الذي شرحه الملاك جبرائيل بقوله: "الروح القدس يحلُّ عليك، وقوةُ العليِّ تظلِّلك، فلذلك أيضًا القدوس المولود منك يدعى ابن الله" (لو1: 35).</w:t>
      </w:r>
    </w:p>
    <w:p w14:paraId="0674D54F" w14:textId="77777777" w:rsidR="007C1C33" w:rsidRPr="005229C8" w:rsidRDefault="007C1C33" w:rsidP="005229C8">
      <w:pPr>
        <w:rPr>
          <w:rFonts w:ascii="Tajawal" w:hAnsi="Tajawal" w:cs="Tajawal"/>
          <w:b/>
          <w:bCs/>
          <w:rtl/>
          <w:lang w:bidi="ar-EG"/>
        </w:rPr>
      </w:pPr>
      <w:r w:rsidRPr="005229C8">
        <w:rPr>
          <w:rFonts w:ascii="Tajawal" w:hAnsi="Tajawal" w:cs="Tajawal"/>
          <w:b/>
          <w:bCs/>
          <w:rtl/>
          <w:lang w:bidi="ar-EG"/>
        </w:rPr>
        <w:t>العذراء في عظمتها تفوق جميع النساء</w:t>
      </w:r>
    </w:p>
    <w:p w14:paraId="4B27D90B" w14:textId="77777777" w:rsidR="007C1C33" w:rsidRPr="007C1C33" w:rsidRDefault="007C1C33" w:rsidP="007C1C33">
      <w:pPr>
        <w:widowControl w:val="0"/>
        <w:spacing w:before="20" w:after="20" w:line="240" w:lineRule="auto"/>
        <w:ind w:hanging="6"/>
        <w:rPr>
          <w:rFonts w:ascii="Tajawal" w:eastAsia="Calibri" w:hAnsi="Tajawal" w:cs="Tajawal"/>
          <w:b/>
          <w:bCs/>
          <w:color w:val="000000"/>
          <w:rtl/>
          <w:lang w:bidi="ar-EG"/>
        </w:rPr>
      </w:pPr>
      <w:r w:rsidRPr="007C1C33">
        <w:rPr>
          <w:rFonts w:ascii="Tajawal" w:eastAsia="Calibri" w:hAnsi="Tajawal" w:cs="Tajawal"/>
          <w:color w:val="000000"/>
          <w:rtl/>
          <w:lang w:bidi="ar-EG"/>
        </w:rPr>
        <w:t>لهذا قال عنها الوحي الإلهي: "بَنَاتٌ كَثِيرَاتٌ عَمِلْنَ فَضْلاً، أَمَّا أَنْتِ فَفُقْتِ عَلَيْهِنَّ جَمِيعًا" (أم 31: 29). ولعل من هذا النص الإلهي أُخذت مديحة الكنيسة "نساء كثيرات نلن كرامات ولم تنل مثلك واحدة منهن".</w:t>
      </w:r>
    </w:p>
    <w:p w14:paraId="52BE4E51" w14:textId="77777777" w:rsidR="007C1C33" w:rsidRPr="005229C8" w:rsidRDefault="007C1C33" w:rsidP="005229C8">
      <w:pPr>
        <w:rPr>
          <w:rFonts w:ascii="Tajawal" w:hAnsi="Tajawal" w:cs="Tajawal"/>
          <w:b/>
          <w:bCs/>
          <w:rtl/>
          <w:lang w:bidi="ar-EG"/>
        </w:rPr>
      </w:pPr>
      <w:r w:rsidRPr="005229C8">
        <w:rPr>
          <w:rFonts w:ascii="Tajawal" w:hAnsi="Tajawal" w:cs="Tajawal"/>
          <w:b/>
          <w:bCs/>
          <w:rtl/>
          <w:lang w:bidi="ar-EG"/>
        </w:rPr>
        <w:t>هذه العذراء القديسة، كانت في فكر الله وفي تدبيره، منذ البدء</w:t>
      </w:r>
    </w:p>
    <w:p w14:paraId="69CF52AA" w14:textId="77777777" w:rsidR="007C1C33" w:rsidRPr="007C1C33" w:rsidRDefault="007C1C33" w:rsidP="007C1C33">
      <w:pPr>
        <w:widowControl w:val="0"/>
        <w:spacing w:before="20" w:after="20" w:line="240" w:lineRule="auto"/>
        <w:ind w:hanging="6"/>
        <w:rPr>
          <w:rFonts w:ascii="Tajawal" w:eastAsia="Calibri" w:hAnsi="Tajawal" w:cs="Tajawal"/>
          <w:color w:val="000000"/>
          <w:rtl/>
          <w:lang w:bidi="ar-EG"/>
        </w:rPr>
      </w:pPr>
      <w:r w:rsidRPr="007C1C33">
        <w:rPr>
          <w:rFonts w:ascii="Tajawal" w:eastAsia="Calibri" w:hAnsi="Tajawal" w:cs="Tajawal"/>
          <w:color w:val="000000"/>
          <w:rtl/>
          <w:lang w:bidi="ar-EG"/>
        </w:rPr>
        <w:t xml:space="preserve">ففي الخلاص الذي وعد به أبوينا الأوليْن، قال لهما: "نسل المرأة يسحق رأس الحية" (تك3: 15). هذه المرأة هي العذراء، ونسلها هو المسيح الذي سحق رأس الحية على الصليب. </w:t>
      </w:r>
    </w:p>
    <w:p w14:paraId="60997522" w14:textId="77777777" w:rsidR="006234B6" w:rsidRPr="005229C8" w:rsidRDefault="006234B6" w:rsidP="003F09E7">
      <w:pPr>
        <w:spacing w:after="0"/>
        <w:rPr>
          <w:rFonts w:ascii="Tajawal" w:hAnsi="Tajawal" w:cs="Tajawal"/>
          <w:lang w:bidi="ar-EG"/>
        </w:rPr>
      </w:pPr>
    </w:p>
    <w:sectPr w:rsidR="006234B6" w:rsidRPr="005229C8"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3078B3C9" w14:textId="426E4E00" w:rsidR="005229C8" w:rsidRDefault="005229C8" w:rsidP="005229C8">
      <w:pPr>
        <w:pStyle w:val="FootnoteText"/>
        <w:rPr>
          <w:rFonts w:hint="cs"/>
          <w:lang w:bidi="ar-EG"/>
        </w:rPr>
      </w:pPr>
      <w:r>
        <w:rPr>
          <w:rStyle w:val="FootnoteReference"/>
        </w:rPr>
        <w:footnoteRef/>
      </w:r>
      <w:r>
        <w:rPr>
          <w:rtl/>
        </w:rPr>
        <w:t xml:space="preserve"> </w:t>
      </w:r>
      <w:r w:rsidRPr="005229C8">
        <w:rPr>
          <w:rFonts w:hint="cs"/>
          <w:rtl/>
        </w:rPr>
        <w:t xml:space="preserve">مقال لقداسة البابا شنوده الثالث </w:t>
      </w:r>
      <w:r w:rsidRPr="005229C8">
        <w:rPr>
          <w:rtl/>
        </w:rPr>
        <w:t>–</w:t>
      </w:r>
      <w:r w:rsidRPr="005229C8">
        <w:rPr>
          <w:rFonts w:hint="cs"/>
          <w:rtl/>
        </w:rPr>
        <w:t xml:space="preserve"> بمجلة الكرازة </w:t>
      </w:r>
      <w:r w:rsidRPr="005229C8">
        <w:rPr>
          <w:rtl/>
        </w:rPr>
        <w:t>–</w:t>
      </w:r>
      <w:r w:rsidRPr="005229C8">
        <w:rPr>
          <w:rFonts w:hint="cs"/>
          <w:rtl/>
        </w:rPr>
        <w:t xml:space="preserve"> السنة العاشرة </w:t>
      </w:r>
      <w:r w:rsidRPr="005229C8">
        <w:rPr>
          <w:rtl/>
        </w:rPr>
        <w:t>–</w:t>
      </w:r>
      <w:r w:rsidRPr="005229C8">
        <w:rPr>
          <w:rFonts w:hint="cs"/>
          <w:rtl/>
        </w:rPr>
        <w:t xml:space="preserve"> العدد</w:t>
      </w:r>
      <w:r>
        <w:rPr>
          <w:rFonts w:hint="cs"/>
          <w:rtl/>
        </w:rPr>
        <w:t xml:space="preserve"> الحادي والعشرون 25-5-1979م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475C4"/>
    <w:rsid w:val="002F474E"/>
    <w:rsid w:val="003779A8"/>
    <w:rsid w:val="003F09E7"/>
    <w:rsid w:val="005229C8"/>
    <w:rsid w:val="006234B6"/>
    <w:rsid w:val="006252F8"/>
    <w:rsid w:val="006D2588"/>
    <w:rsid w:val="00746A50"/>
    <w:rsid w:val="007C1C33"/>
    <w:rsid w:val="00987980"/>
    <w:rsid w:val="009A1D90"/>
    <w:rsid w:val="00AD2D0A"/>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7C1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C33"/>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7C1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A5A8F-ABE3-4568-8A43-CB2194A2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11</cp:revision>
  <dcterms:created xsi:type="dcterms:W3CDTF">2024-09-26T11:03:00Z</dcterms:created>
  <dcterms:modified xsi:type="dcterms:W3CDTF">2024-10-31T08:56:00Z</dcterms:modified>
</cp:coreProperties>
</file>