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BCAC" w14:textId="46F16CD7" w:rsidR="005C3A94" w:rsidRDefault="00B66C84" w:rsidP="00B66C84">
      <w:pPr>
        <w:bidi w:val="0"/>
        <w:jc w:val="center"/>
        <w:rPr>
          <w:rFonts w:ascii="Simplified Arabic" w:hAnsi="Simplified Arabic" w:cs="Simplified Arabic"/>
          <w:b/>
          <w:bCs/>
          <w:sz w:val="40"/>
          <w:szCs w:val="40"/>
          <w:rtl/>
          <w:lang w:bidi="ar-IQ"/>
        </w:rPr>
      </w:pPr>
      <w:r>
        <w:rPr>
          <w:rStyle w:val="FootnoteReference"/>
          <w:rFonts w:ascii="Simplified Arabic" w:hAnsi="Simplified Arabic" w:cs="Simplified Arabic"/>
          <w:b/>
          <w:bCs/>
          <w:color w:val="003400"/>
          <w:sz w:val="40"/>
          <w:szCs w:val="40"/>
          <w:rtl/>
          <w:lang w:bidi="ar-IQ"/>
        </w:rPr>
        <w:footnoteReference w:id="1"/>
      </w:r>
      <w:r w:rsidR="005C3A94" w:rsidRPr="00F11BBF">
        <w:rPr>
          <w:rFonts w:ascii="Simplified Arabic" w:hAnsi="Simplified Arabic" w:cs="Simplified Arabic" w:hint="cs"/>
          <w:b/>
          <w:bCs/>
          <w:color w:val="003400"/>
          <w:sz w:val="40"/>
          <w:szCs w:val="40"/>
          <w:rtl/>
          <w:lang w:bidi="ar-IQ"/>
        </w:rPr>
        <w:t>القد</w:t>
      </w:r>
      <w:r w:rsidR="00F11BBF" w:rsidRPr="00F11BBF">
        <w:rPr>
          <w:rFonts w:ascii="Simplified Arabic" w:hAnsi="Simplified Arabic" w:cs="Simplified Arabic" w:hint="cs"/>
          <w:b/>
          <w:bCs/>
          <w:color w:val="003400"/>
          <w:sz w:val="40"/>
          <w:szCs w:val="40"/>
          <w:rtl/>
          <w:lang w:bidi="ar-IQ"/>
        </w:rPr>
        <w:t>ي</w:t>
      </w:r>
      <w:r w:rsidR="005C3A94" w:rsidRPr="00F11BBF">
        <w:rPr>
          <w:rFonts w:ascii="Simplified Arabic" w:hAnsi="Simplified Arabic" w:cs="Simplified Arabic" w:hint="cs"/>
          <w:b/>
          <w:bCs/>
          <w:color w:val="003400"/>
          <w:sz w:val="40"/>
          <w:szCs w:val="40"/>
          <w:rtl/>
          <w:lang w:bidi="ar-IQ"/>
        </w:rPr>
        <w:t xml:space="preserve">س </w:t>
      </w:r>
      <w:r w:rsidR="005C3A94">
        <w:rPr>
          <w:rFonts w:ascii="Simplified Arabic" w:hAnsi="Simplified Arabic" w:cs="Simplified Arabic" w:hint="cs"/>
          <w:b/>
          <w:bCs/>
          <w:sz w:val="40"/>
          <w:szCs w:val="40"/>
          <w:rtl/>
          <w:lang w:bidi="ar-IQ"/>
        </w:rPr>
        <w:t>الأنبا أبرام أسقف الفيوم</w:t>
      </w:r>
    </w:p>
    <w:p w14:paraId="43FF98EF" w14:textId="77777777" w:rsidR="00B66C84" w:rsidRDefault="00B66C84" w:rsidP="005C3A94">
      <w:pPr>
        <w:rPr>
          <w:rFonts w:ascii="Simplified Arabic" w:hAnsi="Simplified Arabic" w:cs="Simplified Arabic"/>
          <w:sz w:val="40"/>
          <w:szCs w:val="40"/>
          <w:rtl/>
          <w:lang w:bidi="ar-IQ"/>
        </w:rPr>
      </w:pPr>
    </w:p>
    <w:p w14:paraId="7BD06DEB" w14:textId="393511FB" w:rsidR="005C3A94" w:rsidRDefault="005C3A94" w:rsidP="005C3A94">
      <w:pPr>
        <w:rPr>
          <w:rFonts w:ascii="Simplified Arabic" w:hAnsi="Simplified Arabic" w:cs="Simplified Arabic"/>
          <w:sz w:val="40"/>
          <w:szCs w:val="40"/>
          <w:rtl/>
          <w:lang w:bidi="ar-IQ"/>
        </w:rPr>
      </w:pPr>
      <w:r>
        <w:rPr>
          <w:rFonts w:ascii="Simplified Arabic" w:hAnsi="Simplified Arabic" w:cs="Simplified Arabic" w:hint="cs"/>
          <w:sz w:val="40"/>
          <w:szCs w:val="40"/>
          <w:rtl/>
          <w:lang w:bidi="ar-IQ"/>
        </w:rPr>
        <w:t xml:space="preserve">طيب مسكوب هي سيرة هذا القديس، ورائحة بخور حلوة قد تنسمها الله.. هو روح </w:t>
      </w:r>
      <w:r w:rsidRPr="00F11BBF">
        <w:rPr>
          <w:rFonts w:ascii="Simplified Arabic" w:hAnsi="Simplified Arabic" w:cs="Simplified Arabic" w:hint="cs"/>
          <w:color w:val="003400"/>
          <w:sz w:val="40"/>
          <w:szCs w:val="40"/>
          <w:rtl/>
          <w:lang w:bidi="ar-IQ"/>
        </w:rPr>
        <w:t>لول</w:t>
      </w:r>
      <w:r w:rsidR="00F11BBF" w:rsidRPr="00F11BBF">
        <w:rPr>
          <w:rFonts w:ascii="Simplified Arabic" w:hAnsi="Simplified Arabic" w:cs="Simplified Arabic" w:hint="cs"/>
          <w:color w:val="003400"/>
          <w:sz w:val="40"/>
          <w:szCs w:val="40"/>
          <w:rtl/>
          <w:lang w:bidi="ar-IQ"/>
        </w:rPr>
        <w:t>ا</w:t>
      </w:r>
      <w:r w:rsidRPr="00F11BBF">
        <w:rPr>
          <w:rFonts w:ascii="Simplified Arabic" w:hAnsi="Simplified Arabic" w:cs="Simplified Arabic" w:hint="cs"/>
          <w:color w:val="003400"/>
          <w:sz w:val="40"/>
          <w:szCs w:val="40"/>
          <w:rtl/>
          <w:lang w:bidi="ar-IQ"/>
        </w:rPr>
        <w:t xml:space="preserve"> </w:t>
      </w:r>
      <w:r>
        <w:rPr>
          <w:rFonts w:ascii="Simplified Arabic" w:hAnsi="Simplified Arabic" w:cs="Simplified Arabic" w:hint="cs"/>
          <w:sz w:val="40"/>
          <w:szCs w:val="40"/>
          <w:rtl/>
          <w:lang w:bidi="ar-IQ"/>
        </w:rPr>
        <w:t xml:space="preserve">أنها </w:t>
      </w:r>
      <w:r w:rsidR="00EF2548" w:rsidRPr="00EF2548">
        <w:rPr>
          <w:rFonts w:ascii="Simplified Arabic" w:hAnsi="Simplified Arabic" w:cs="Simplified Arabic" w:hint="cs"/>
          <w:color w:val="003400"/>
          <w:sz w:val="40"/>
          <w:szCs w:val="40"/>
          <w:rtl/>
          <w:lang w:bidi="ar-IQ"/>
        </w:rPr>
        <w:t>اتحدت</w:t>
      </w:r>
      <w:r w:rsidRPr="00EF2548">
        <w:rPr>
          <w:rFonts w:ascii="Simplified Arabic" w:hAnsi="Simplified Arabic" w:cs="Simplified Arabic" w:hint="cs"/>
          <w:color w:val="003400"/>
          <w:sz w:val="40"/>
          <w:szCs w:val="40"/>
          <w:rtl/>
          <w:lang w:bidi="ar-IQ"/>
        </w:rPr>
        <w:t xml:space="preserve"> </w:t>
      </w:r>
      <w:r>
        <w:rPr>
          <w:rFonts w:ascii="Simplified Arabic" w:hAnsi="Simplified Arabic" w:cs="Simplified Arabic" w:hint="cs"/>
          <w:sz w:val="40"/>
          <w:szCs w:val="40"/>
          <w:rtl/>
          <w:lang w:bidi="ar-IQ"/>
        </w:rPr>
        <w:t>بجسد، لقلنا أنها من ظهورات الملائكة للناس.</w:t>
      </w:r>
      <w:r w:rsidR="00EF2548">
        <w:rPr>
          <w:rFonts w:ascii="Simplified Arabic" w:hAnsi="Simplified Arabic" w:cs="Simplified Arabic" w:hint="cs"/>
          <w:sz w:val="40"/>
          <w:szCs w:val="40"/>
          <w:rtl/>
          <w:lang w:bidi="ar-IQ"/>
        </w:rPr>
        <w:t>..</w:t>
      </w:r>
    </w:p>
    <w:p w14:paraId="0615C0B1" w14:textId="1815C86C" w:rsidR="005C3A94" w:rsidRDefault="005C3A94" w:rsidP="005C3A94">
      <w:pPr>
        <w:rPr>
          <w:rFonts w:ascii="Simplified Arabic" w:hAnsi="Simplified Arabic" w:cs="Simplified Arabic"/>
          <w:sz w:val="40"/>
          <w:szCs w:val="40"/>
          <w:rtl/>
          <w:lang w:bidi="ar-IQ"/>
        </w:rPr>
      </w:pPr>
      <w:r>
        <w:rPr>
          <w:rFonts w:ascii="Simplified Arabic" w:hAnsi="Simplified Arabic" w:cs="Simplified Arabic" w:hint="cs"/>
          <w:sz w:val="40"/>
          <w:szCs w:val="40"/>
          <w:rtl/>
          <w:lang w:bidi="ar-IQ"/>
        </w:rPr>
        <w:t>إن فمي يتقدس حينما ينطق باسم الأنبا أبرام، وقلمي يتبارك حين أكتب عنه..</w:t>
      </w:r>
      <w:r w:rsidR="00EF2548">
        <w:rPr>
          <w:rFonts w:ascii="Simplified Arabic" w:hAnsi="Simplified Arabic" w:cs="Simplified Arabic" w:hint="cs"/>
          <w:sz w:val="40"/>
          <w:szCs w:val="40"/>
          <w:rtl/>
          <w:lang w:bidi="ar-IQ"/>
        </w:rPr>
        <w:t>.</w:t>
      </w:r>
      <w:r>
        <w:rPr>
          <w:rFonts w:ascii="Simplified Arabic" w:hAnsi="Simplified Arabic" w:cs="Simplified Arabic" w:hint="cs"/>
          <w:sz w:val="40"/>
          <w:szCs w:val="40"/>
          <w:rtl/>
          <w:lang w:bidi="ar-IQ"/>
        </w:rPr>
        <w:t xml:space="preserve"> ونفسي ت</w:t>
      </w:r>
      <w:r w:rsidR="00E964A6">
        <w:rPr>
          <w:rFonts w:ascii="Simplified Arabic" w:hAnsi="Simplified Arabic" w:cs="Simplified Arabic" w:hint="cs"/>
          <w:color w:val="800000"/>
          <w:sz w:val="40"/>
          <w:szCs w:val="40"/>
          <w:rtl/>
          <w:lang w:bidi="ar-IQ"/>
        </w:rPr>
        <w:t>ت</w:t>
      </w:r>
      <w:r>
        <w:rPr>
          <w:rFonts w:ascii="Simplified Arabic" w:hAnsi="Simplified Arabic" w:cs="Simplified Arabic" w:hint="cs"/>
          <w:sz w:val="40"/>
          <w:szCs w:val="40"/>
          <w:rtl/>
          <w:lang w:bidi="ar-IQ"/>
        </w:rPr>
        <w:t xml:space="preserve">ضع أمامه، وتظل تصغر وتتضاءل، حتى تدرك ذاتها أنها لا شيء. </w:t>
      </w:r>
    </w:p>
    <w:p w14:paraId="0B8E0492" w14:textId="77777777" w:rsidR="005C3A94" w:rsidRDefault="005C3A94" w:rsidP="005C3A94">
      <w:pPr>
        <w:rPr>
          <w:rFonts w:ascii="Simplified Arabic" w:hAnsi="Simplified Arabic" w:cs="Simplified Arabic"/>
          <w:sz w:val="40"/>
          <w:szCs w:val="40"/>
          <w:rtl/>
          <w:lang w:bidi="ar-IQ"/>
        </w:rPr>
      </w:pPr>
      <w:r>
        <w:rPr>
          <w:rFonts w:ascii="Simplified Arabic" w:hAnsi="Simplified Arabic" w:cs="Simplified Arabic" w:hint="cs"/>
          <w:sz w:val="40"/>
          <w:szCs w:val="40"/>
          <w:rtl/>
          <w:lang w:bidi="ar-IQ"/>
        </w:rPr>
        <w:t xml:space="preserve">سيرة جميلة، كأنما قد استعارها جيلنا من عصور الآباء الأول. أو هي القداسة التي لا يحدها زمن معين ولا مكان، ولا تمنعها عوائق من شدائد أو ضيقات. </w:t>
      </w:r>
    </w:p>
    <w:p w14:paraId="62520657" w14:textId="06B2B35F" w:rsidR="005C3A94" w:rsidRDefault="005C3A94" w:rsidP="005C3A94">
      <w:pPr>
        <w:rPr>
          <w:rFonts w:ascii="Simplified Arabic" w:hAnsi="Simplified Arabic" w:cs="Simplified Arabic"/>
          <w:sz w:val="40"/>
          <w:szCs w:val="40"/>
          <w:rtl/>
          <w:lang w:bidi="ar-IQ"/>
        </w:rPr>
      </w:pPr>
      <w:r>
        <w:rPr>
          <w:rFonts w:ascii="Simplified Arabic" w:hAnsi="Simplified Arabic" w:cs="Simplified Arabic" w:hint="cs"/>
          <w:sz w:val="40"/>
          <w:szCs w:val="40"/>
          <w:rtl/>
          <w:lang w:bidi="ar-IQ"/>
        </w:rPr>
        <w:t>إنها صورة رائعة لإنسان الله، كيف يلصق به ويحيا مثاليًا، سواء في العالم أو في البرية، في الرئاسة أو في الخضوع، في التأمل أو في الخدمة أو كليه</w:t>
      </w:r>
      <w:r w:rsidR="00577ACB">
        <w:rPr>
          <w:rFonts w:ascii="Simplified Arabic" w:hAnsi="Simplified Arabic" w:cs="Simplified Arabic" w:hint="cs"/>
          <w:sz w:val="40"/>
          <w:szCs w:val="40"/>
          <w:rtl/>
          <w:lang w:bidi="ar-IQ"/>
        </w:rPr>
        <w:t>ما معًا..</w:t>
      </w:r>
      <w:r w:rsidR="00E964A6">
        <w:rPr>
          <w:rFonts w:ascii="Simplified Arabic" w:hAnsi="Simplified Arabic" w:cs="Simplified Arabic" w:hint="cs"/>
          <w:sz w:val="40"/>
          <w:szCs w:val="40"/>
          <w:rtl/>
          <w:lang w:bidi="ar-IQ"/>
        </w:rPr>
        <w:t>.</w:t>
      </w:r>
      <w:r w:rsidR="00577ACB">
        <w:rPr>
          <w:rFonts w:ascii="Simplified Arabic" w:hAnsi="Simplified Arabic" w:cs="Simplified Arabic" w:hint="cs"/>
          <w:sz w:val="40"/>
          <w:szCs w:val="40"/>
          <w:rtl/>
          <w:lang w:bidi="ar-IQ"/>
        </w:rPr>
        <w:t xml:space="preserve"> </w:t>
      </w:r>
      <w:r w:rsidR="00E964A6">
        <w:rPr>
          <w:rFonts w:ascii="Simplified Arabic" w:hAnsi="Simplified Arabic" w:cs="Simplified Arabic" w:hint="cs"/>
          <w:color w:val="800000"/>
          <w:sz w:val="40"/>
          <w:szCs w:val="40"/>
          <w:rtl/>
          <w:lang w:bidi="ar-IQ"/>
        </w:rPr>
        <w:t>إ</w:t>
      </w:r>
      <w:r w:rsidR="00577ACB">
        <w:rPr>
          <w:rFonts w:ascii="Simplified Arabic" w:hAnsi="Simplified Arabic" w:cs="Simplified Arabic" w:hint="cs"/>
          <w:sz w:val="40"/>
          <w:szCs w:val="40"/>
          <w:rtl/>
          <w:lang w:bidi="ar-IQ"/>
        </w:rPr>
        <w:t>نها صورة للأسقف القديس</w:t>
      </w:r>
      <w:r>
        <w:rPr>
          <w:rFonts w:ascii="Simplified Arabic" w:hAnsi="Simplified Arabic" w:cs="Simplified Arabic" w:hint="cs"/>
          <w:sz w:val="40"/>
          <w:szCs w:val="40"/>
          <w:rtl/>
          <w:lang w:bidi="ar-IQ"/>
        </w:rPr>
        <w:t>، الهادئ المتواضع الوديع، المحبوب من الكل، المهاب من الكل، لا لمنصب ولا لسلطان، وإنما لسيرته الملائكية.</w:t>
      </w:r>
      <w:r w:rsidR="00E964A6">
        <w:rPr>
          <w:rFonts w:ascii="Simplified Arabic" w:hAnsi="Simplified Arabic" w:cs="Simplified Arabic" w:hint="cs"/>
          <w:sz w:val="40"/>
          <w:szCs w:val="40"/>
          <w:rtl/>
          <w:lang w:bidi="ar-IQ"/>
        </w:rPr>
        <w:t>.</w:t>
      </w:r>
      <w:r>
        <w:rPr>
          <w:rFonts w:ascii="Simplified Arabic" w:hAnsi="Simplified Arabic" w:cs="Simplified Arabic" w:hint="cs"/>
          <w:sz w:val="40"/>
          <w:szCs w:val="40"/>
          <w:rtl/>
          <w:lang w:bidi="ar-IQ"/>
        </w:rPr>
        <w:t xml:space="preserve">. الأسقف الناسك الفقير </w:t>
      </w:r>
      <w:r>
        <w:rPr>
          <w:rFonts w:ascii="Simplified Arabic" w:hAnsi="Simplified Arabic" w:cs="Simplified Arabic" w:hint="cs"/>
          <w:sz w:val="40"/>
          <w:szCs w:val="40"/>
          <w:rtl/>
          <w:lang w:bidi="ar-IQ"/>
        </w:rPr>
        <w:lastRenderedPageBreak/>
        <w:t>البسيط، الذي لم يعرف للمال اسمًا سوى أنه حق للفقراء، إنها صورة للأسقف الذي يحكم على الأرض بسلطان من السماء، يعترف به الكل ويؤيده الله بالأعاجيب.</w:t>
      </w:r>
    </w:p>
    <w:p w14:paraId="109802D4" w14:textId="7E8D5C81" w:rsidR="00E964A6" w:rsidRPr="00E964A6" w:rsidRDefault="00E964A6" w:rsidP="00E964A6">
      <w:pPr>
        <w:jc w:val="center"/>
        <w:rPr>
          <w:rFonts w:ascii="Simplified Arabic" w:hAnsi="Simplified Arabic" w:cs="Simplified Arabic"/>
          <w:color w:val="800000"/>
          <w:sz w:val="40"/>
          <w:szCs w:val="40"/>
          <w:rtl/>
          <w:lang w:bidi="ar-IQ"/>
        </w:rPr>
      </w:pPr>
      <w:r w:rsidRPr="00E964A6">
        <w:rPr>
          <w:rFonts w:ascii="Simplified Arabic" w:hAnsi="Simplified Arabic" w:cs="Simplified Arabic"/>
          <w:color w:val="800000"/>
          <w:sz w:val="40"/>
          <w:szCs w:val="40"/>
          <w:lang w:bidi="ar-IQ"/>
        </w:rPr>
        <w:sym w:font="Wingdings" w:char="F055"/>
      </w:r>
      <w:r>
        <w:rPr>
          <w:rFonts w:ascii="Simplified Arabic" w:hAnsi="Simplified Arabic" w:cs="Simplified Arabic" w:hint="cs"/>
          <w:color w:val="800000"/>
          <w:sz w:val="40"/>
          <w:szCs w:val="40"/>
          <w:rtl/>
          <w:lang w:bidi="ar-IQ"/>
        </w:rPr>
        <w:t xml:space="preserve">   </w:t>
      </w:r>
      <w:r w:rsidRPr="00E964A6">
        <w:rPr>
          <w:rFonts w:ascii="Simplified Arabic" w:hAnsi="Simplified Arabic" w:cs="Simplified Arabic"/>
          <w:color w:val="800000"/>
          <w:sz w:val="40"/>
          <w:szCs w:val="40"/>
          <w:lang w:bidi="ar-IQ"/>
        </w:rPr>
        <w:sym w:font="Wingdings" w:char="F055"/>
      </w:r>
      <w:r>
        <w:rPr>
          <w:rFonts w:ascii="Simplified Arabic" w:hAnsi="Simplified Arabic" w:cs="Simplified Arabic" w:hint="cs"/>
          <w:color w:val="800000"/>
          <w:sz w:val="40"/>
          <w:szCs w:val="40"/>
          <w:rtl/>
          <w:lang w:bidi="ar-IQ"/>
        </w:rPr>
        <w:t xml:space="preserve">   </w:t>
      </w:r>
      <w:r w:rsidRPr="00E964A6">
        <w:rPr>
          <w:rFonts w:ascii="Simplified Arabic" w:hAnsi="Simplified Arabic" w:cs="Simplified Arabic"/>
          <w:color w:val="800000"/>
          <w:sz w:val="40"/>
          <w:szCs w:val="40"/>
          <w:lang w:bidi="ar-IQ"/>
        </w:rPr>
        <w:sym w:font="Wingdings" w:char="F055"/>
      </w:r>
    </w:p>
    <w:p w14:paraId="7FCA255F" w14:textId="1D981A7B" w:rsidR="005C3A94" w:rsidRDefault="005C3A94" w:rsidP="005C3A94">
      <w:pPr>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هذا القديس العظيم، نشأ في دلجا، ثم ترهب بالدير المحرق باسم الراهب بولس الدلجاوي، وعين رئيسًا للدير. وكان ينفق بكرم زائد على الفقراء، فعزلوه من رئاسة الدير، ولجأ إلى دير البراموس العامر في عهد رياسة القمص يوحنا الناسخ له، ف</w:t>
      </w:r>
      <w:r w:rsidR="00E964A6">
        <w:rPr>
          <w:rFonts w:ascii="Simplified Arabic" w:hAnsi="Simplified Arabic" w:cs="Simplified Arabic" w:hint="cs"/>
          <w:b/>
          <w:bCs/>
          <w:color w:val="800000"/>
          <w:sz w:val="40"/>
          <w:szCs w:val="40"/>
          <w:rtl/>
          <w:lang w:bidi="ar-IQ"/>
        </w:rPr>
        <w:t>أ</w:t>
      </w:r>
      <w:r>
        <w:rPr>
          <w:rFonts w:ascii="Simplified Arabic" w:hAnsi="Simplified Arabic" w:cs="Simplified Arabic" w:hint="cs"/>
          <w:b/>
          <w:bCs/>
          <w:sz w:val="40"/>
          <w:szCs w:val="40"/>
          <w:rtl/>
          <w:lang w:bidi="ar-IQ"/>
        </w:rPr>
        <w:t xml:space="preserve">عجب به. </w:t>
      </w:r>
    </w:p>
    <w:p w14:paraId="0908B1B0" w14:textId="043D415A" w:rsidR="005C3A94" w:rsidRDefault="005C3A94" w:rsidP="005C3A94">
      <w:pPr>
        <w:rPr>
          <w:rFonts w:ascii="Simplified Arabic" w:hAnsi="Simplified Arabic" w:cs="Simplified Arabic"/>
          <w:sz w:val="40"/>
          <w:szCs w:val="40"/>
          <w:rtl/>
          <w:lang w:bidi="ar-IQ"/>
        </w:rPr>
      </w:pPr>
      <w:r>
        <w:rPr>
          <w:rFonts w:ascii="Simplified Arabic" w:hAnsi="Simplified Arabic" w:cs="Simplified Arabic" w:hint="cs"/>
          <w:sz w:val="40"/>
          <w:szCs w:val="40"/>
          <w:rtl/>
          <w:lang w:bidi="ar-IQ"/>
        </w:rPr>
        <w:t>ولما صار يوحنا الناسخ بطرير</w:t>
      </w:r>
      <w:r w:rsidRPr="00E964A6">
        <w:rPr>
          <w:rFonts w:ascii="Simplified Arabic" w:hAnsi="Simplified Arabic" w:cs="Simplified Arabic" w:hint="cs"/>
          <w:color w:val="800000"/>
          <w:sz w:val="40"/>
          <w:szCs w:val="40"/>
          <w:rtl/>
          <w:lang w:bidi="ar-IQ"/>
        </w:rPr>
        <w:t>ك</w:t>
      </w:r>
      <w:r w:rsidR="00E964A6" w:rsidRPr="00E964A6">
        <w:rPr>
          <w:rFonts w:ascii="Simplified Arabic" w:hAnsi="Simplified Arabic" w:cs="Simplified Arabic" w:hint="cs"/>
          <w:color w:val="800000"/>
          <w:sz w:val="40"/>
          <w:szCs w:val="40"/>
          <w:rtl/>
          <w:lang w:bidi="ar-IQ"/>
        </w:rPr>
        <w:t>ً</w:t>
      </w:r>
      <w:r>
        <w:rPr>
          <w:rFonts w:ascii="Simplified Arabic" w:hAnsi="Simplified Arabic" w:cs="Simplified Arabic" w:hint="cs"/>
          <w:sz w:val="40"/>
          <w:szCs w:val="40"/>
          <w:rtl/>
          <w:lang w:bidi="ar-IQ"/>
        </w:rPr>
        <w:t>ا باسم البابا كير</w:t>
      </w:r>
      <w:r w:rsidR="00E964A6" w:rsidRPr="00E964A6">
        <w:rPr>
          <w:rFonts w:ascii="Simplified Arabic" w:hAnsi="Simplified Arabic" w:cs="Simplified Arabic" w:hint="cs"/>
          <w:color w:val="800000"/>
          <w:sz w:val="40"/>
          <w:szCs w:val="40"/>
          <w:rtl/>
          <w:lang w:bidi="ar-IQ"/>
        </w:rPr>
        <w:t>ل</w:t>
      </w:r>
      <w:r>
        <w:rPr>
          <w:rFonts w:ascii="Simplified Arabic" w:hAnsi="Simplified Arabic" w:cs="Simplified Arabic" w:hint="cs"/>
          <w:sz w:val="40"/>
          <w:szCs w:val="40"/>
          <w:rtl/>
          <w:lang w:bidi="ar-IQ"/>
        </w:rPr>
        <w:t xml:space="preserve">س الخامس، قام بسيامة الراهب بولس الدلجاوي أسقفًا على الفيوم باسم الأنبا أبرام. فتناهي في عمل الرحمة. لذلك أضاف الله إليه موهبة الشفاء وإخراج الشياطين ليكمل عمل الرحمة نحو الناس. </w:t>
      </w:r>
    </w:p>
    <w:p w14:paraId="2D95704D" w14:textId="77777777" w:rsidR="00514CC1" w:rsidRPr="005C3A94" w:rsidRDefault="005C3A94" w:rsidP="005C3A94">
      <w:pPr>
        <w:rPr>
          <w:rFonts w:ascii="Simplified Arabic" w:hAnsi="Simplified Arabic" w:cs="Simplified Arabic"/>
          <w:sz w:val="40"/>
          <w:szCs w:val="40"/>
          <w:lang w:bidi="ar-IQ"/>
        </w:rPr>
      </w:pPr>
      <w:r>
        <w:rPr>
          <w:rFonts w:ascii="Simplified Arabic" w:hAnsi="Simplified Arabic" w:cs="Simplified Arabic" w:hint="cs"/>
          <w:sz w:val="40"/>
          <w:szCs w:val="40"/>
          <w:rtl/>
          <w:lang w:bidi="ar-IQ"/>
        </w:rPr>
        <w:t xml:space="preserve">وقد بنيت كنائس كثيرة باسمه. بعضها في إيبارشية ديروط، وآخرها في بيت المحبة، التي سيم لها القس مرقس شحاته كاهنًا. </w:t>
      </w:r>
    </w:p>
    <w:sectPr w:rsidR="00514CC1" w:rsidRPr="005C3A94"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0CB8" w14:textId="77777777" w:rsidR="00204624" w:rsidRDefault="00204624" w:rsidP="00B66C84">
      <w:pPr>
        <w:spacing w:after="0" w:line="240" w:lineRule="auto"/>
      </w:pPr>
      <w:r>
        <w:separator/>
      </w:r>
    </w:p>
  </w:endnote>
  <w:endnote w:type="continuationSeparator" w:id="0">
    <w:p w14:paraId="1557C3CD" w14:textId="77777777" w:rsidR="00204624" w:rsidRDefault="00204624" w:rsidP="00B6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50D7" w14:textId="77777777" w:rsidR="00204624" w:rsidRDefault="00204624" w:rsidP="00B66C84">
      <w:pPr>
        <w:spacing w:after="0" w:line="240" w:lineRule="auto"/>
      </w:pPr>
      <w:r>
        <w:separator/>
      </w:r>
    </w:p>
  </w:footnote>
  <w:footnote w:type="continuationSeparator" w:id="0">
    <w:p w14:paraId="7C3AEB19" w14:textId="77777777" w:rsidR="00204624" w:rsidRDefault="00204624" w:rsidP="00B66C84">
      <w:pPr>
        <w:spacing w:after="0" w:line="240" w:lineRule="auto"/>
      </w:pPr>
      <w:r>
        <w:continuationSeparator/>
      </w:r>
    </w:p>
  </w:footnote>
  <w:footnote w:id="1">
    <w:p w14:paraId="293F5076" w14:textId="367D0E3C" w:rsidR="00B66C84" w:rsidRPr="00DE4EE5" w:rsidRDefault="00B66C84" w:rsidP="00B66C84">
      <w:pPr>
        <w:pStyle w:val="NormalWeb"/>
        <w:bidi/>
        <w:ind w:left="360"/>
      </w:pPr>
      <w:r>
        <w:rPr>
          <w:rStyle w:val="FootnoteReference"/>
        </w:rPr>
        <w:footnoteRef/>
      </w:r>
      <w:r>
        <w:rPr>
          <w:rtl/>
        </w:rPr>
        <w:t xml:space="preserve"> </w:t>
      </w:r>
      <w:r>
        <w:rPr>
          <w:rFonts w:ascii="Tahoma" w:hAnsi="Tahoma" w:cs="Tahoma"/>
          <w:sz w:val="27"/>
          <w:szCs w:val="27"/>
          <w:rtl/>
        </w:rPr>
        <w:t xml:space="preserve">مقال لقداسة البابا شنوده الثالث - بمجلة الكرازة - السنة السادسة – العدد </w:t>
      </w:r>
      <w:r>
        <w:rPr>
          <w:rFonts w:ascii="Tahoma" w:hAnsi="Tahoma" w:cs="Tahoma" w:hint="cs"/>
          <w:sz w:val="27"/>
          <w:szCs w:val="27"/>
          <w:rtl/>
          <w:lang w:bidi="ar-EG"/>
        </w:rPr>
        <w:t>الاول</w:t>
      </w:r>
      <w:r>
        <w:rPr>
          <w:rFonts w:ascii="Tahoma" w:hAnsi="Tahoma" w:cs="Tahoma"/>
          <w:sz w:val="27"/>
          <w:szCs w:val="27"/>
          <w:rtl/>
        </w:rPr>
        <w:t xml:space="preserve"> </w:t>
      </w:r>
      <w:r>
        <w:rPr>
          <w:rFonts w:ascii="Tahoma" w:hAnsi="Tahoma" w:cs="Tahoma" w:hint="cs"/>
          <w:sz w:val="27"/>
          <w:szCs w:val="27"/>
          <w:rtl/>
        </w:rPr>
        <w:t>6</w:t>
      </w:r>
      <w:r>
        <w:rPr>
          <w:rFonts w:ascii="Tahoma" w:hAnsi="Tahoma" w:cs="Tahoma"/>
          <w:sz w:val="27"/>
          <w:szCs w:val="27"/>
          <w:rtl/>
        </w:rPr>
        <w:t xml:space="preserve"> - </w:t>
      </w:r>
      <w:r>
        <w:rPr>
          <w:rFonts w:ascii="Tahoma" w:hAnsi="Tahoma" w:cs="Tahoma" w:hint="cs"/>
          <w:sz w:val="27"/>
          <w:szCs w:val="27"/>
          <w:rtl/>
        </w:rPr>
        <w:t>6</w:t>
      </w:r>
      <w:r>
        <w:rPr>
          <w:rFonts w:ascii="Tahoma" w:hAnsi="Tahoma" w:cs="Tahoma"/>
          <w:sz w:val="27"/>
          <w:szCs w:val="27"/>
          <w:rtl/>
        </w:rPr>
        <w:t>- 1975م</w:t>
      </w:r>
    </w:p>
    <w:p w14:paraId="36E93BE3" w14:textId="7CFE8F56" w:rsidR="00B66C84" w:rsidRPr="00B66C84" w:rsidRDefault="00B66C84">
      <w:pPr>
        <w:pStyle w:val="FootnoteText"/>
        <w:rPr>
          <w:rFonts w:hint="cs"/>
          <w:lang w:bidi="ar-EG"/>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3A"/>
    <w:rsid w:val="00204624"/>
    <w:rsid w:val="00487349"/>
    <w:rsid w:val="00514CC1"/>
    <w:rsid w:val="00577ACB"/>
    <w:rsid w:val="005C3A94"/>
    <w:rsid w:val="00647B1C"/>
    <w:rsid w:val="0070603A"/>
    <w:rsid w:val="00B66C84"/>
    <w:rsid w:val="00B76DF5"/>
    <w:rsid w:val="00E1627E"/>
    <w:rsid w:val="00E964A6"/>
    <w:rsid w:val="00EF2548"/>
    <w:rsid w:val="00F11B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58A9"/>
  <w15:chartTrackingRefBased/>
  <w15:docId w15:val="{E1D8E3AE-B06B-41EF-B1AA-1E874A6A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A9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C84"/>
    <w:rPr>
      <w:sz w:val="20"/>
      <w:szCs w:val="20"/>
    </w:rPr>
  </w:style>
  <w:style w:type="character" w:styleId="FootnoteReference">
    <w:name w:val="footnote reference"/>
    <w:basedOn w:val="DefaultParagraphFont"/>
    <w:uiPriority w:val="99"/>
    <w:semiHidden/>
    <w:unhideWhenUsed/>
    <w:rsid w:val="00B66C84"/>
    <w:rPr>
      <w:vertAlign w:val="superscript"/>
    </w:rPr>
  </w:style>
  <w:style w:type="paragraph" w:styleId="NormalWeb">
    <w:name w:val="Normal (Web)"/>
    <w:basedOn w:val="Normal"/>
    <w:uiPriority w:val="99"/>
    <w:unhideWhenUsed/>
    <w:rsid w:val="00B66C84"/>
    <w:pPr>
      <w:bidi w:val="0"/>
      <w:spacing w:before="100" w:beforeAutospacing="1" w:after="100" w:afterAutospacing="1" w:line="240" w:lineRule="auto"/>
    </w:pPr>
    <w:rPr>
      <w:rFonts w:ascii="Times New Roman" w:eastAsiaTheme="minorEastAsia"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7D62-91BF-47AD-9129-827C7672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5</cp:revision>
  <dcterms:created xsi:type="dcterms:W3CDTF">2023-06-21T11:39:00Z</dcterms:created>
  <dcterms:modified xsi:type="dcterms:W3CDTF">2026-02-15T14:36:00Z</dcterms:modified>
</cp:coreProperties>
</file>