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E112B" w14:textId="73488512" w:rsidR="0081437C" w:rsidRPr="001A2A29" w:rsidRDefault="00143098" w:rsidP="00143098">
      <w:pPr>
        <w:spacing w:after="0" w:line="240" w:lineRule="auto"/>
        <w:jc w:val="center"/>
        <w:rPr>
          <w:rFonts w:ascii="Simplified Arabic" w:hAnsi="Simplified Arabic" w:cs="Simplified Arabic"/>
          <w:b/>
          <w:bCs/>
          <w:sz w:val="40"/>
          <w:szCs w:val="40"/>
          <w:rtl/>
          <w:lang w:bidi="ar-EG"/>
        </w:rPr>
      </w:pPr>
      <w:r w:rsidRPr="001A2A29">
        <w:rPr>
          <w:rFonts w:ascii="Simplified Arabic" w:hAnsi="Simplified Arabic" w:cs="Simplified Arabic"/>
          <w:b/>
          <w:bCs/>
          <w:sz w:val="40"/>
          <w:szCs w:val="40"/>
          <w:rtl/>
          <w:lang w:bidi="ar-EG"/>
        </w:rPr>
        <w:t>مفهوم الحب ومفهوم الصداقة</w:t>
      </w:r>
      <w:r w:rsidR="007F074F" w:rsidRPr="001A2A29">
        <w:rPr>
          <w:rStyle w:val="FootnoteReference"/>
          <w:rFonts w:ascii="Simplified Arabic" w:hAnsi="Simplified Arabic" w:cs="Simplified Arabic"/>
          <w:b/>
          <w:bCs/>
          <w:sz w:val="40"/>
          <w:szCs w:val="40"/>
          <w:rtl/>
          <w:lang w:bidi="ar-EG"/>
        </w:rPr>
        <w:footnoteReference w:id="1"/>
      </w:r>
    </w:p>
    <w:p w14:paraId="1042E717" w14:textId="77777777"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الحب غير الشهوة. وقد قلنا في ذلك مرة: </w:t>
      </w:r>
    </w:p>
    <w:p w14:paraId="71A806B7" w14:textId="77777777" w:rsidR="00106089" w:rsidRPr="001A2A29" w:rsidRDefault="0010608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الحب يريد دائمًا أن يعطي.</w:t>
      </w:r>
    </w:p>
    <w:p w14:paraId="56167E82" w14:textId="77777777" w:rsidR="00106089" w:rsidRPr="001A2A29" w:rsidRDefault="0010608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والشهوة تريد دائمًا أن تأخذ.</w:t>
      </w:r>
    </w:p>
    <w:p w14:paraId="38002DF3" w14:textId="77777777"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الشهوة أنانية بطبعها، تريد دائمًا أن تلذذ ذاتها، ولو على حساب غيرها، ولو أضرت به..</w:t>
      </w:r>
    </w:p>
    <w:p w14:paraId="79EF8C41" w14:textId="77F40C5E"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أما الحب فيعمل دائمًا من اجل الغير، كما قال الكتاب عن المحبة إنها </w:t>
      </w:r>
      <w:r w:rsidR="00B030F6" w:rsidRPr="001A2A29">
        <w:rPr>
          <w:rFonts w:ascii="Simplified Arabic" w:hAnsi="Simplified Arabic" w:cs="Simplified Arabic"/>
          <w:sz w:val="28"/>
          <w:szCs w:val="28"/>
          <w:rtl/>
        </w:rPr>
        <w:t>"</w:t>
      </w:r>
      <w:r w:rsidR="00B030F6" w:rsidRPr="001A2A29">
        <w:rPr>
          <w:rFonts w:ascii="Simplified Arabic" w:hAnsi="Simplified Arabic" w:cs="Simplified Arabic"/>
          <w:sz w:val="28"/>
          <w:szCs w:val="28"/>
          <w:rtl/>
        </w:rPr>
        <w:t>لاَ تَطْلُبُ مَا لِنَفْسِهَا</w:t>
      </w:r>
      <w:r w:rsidRPr="001A2A29">
        <w:rPr>
          <w:rFonts w:ascii="Simplified Arabic" w:hAnsi="Simplified Arabic" w:cs="Simplified Arabic"/>
          <w:sz w:val="28"/>
          <w:szCs w:val="28"/>
          <w:rtl/>
          <w:lang w:bidi="ar-EG"/>
        </w:rPr>
        <w:t xml:space="preserve">" (1كو13: 5). </w:t>
      </w:r>
    </w:p>
    <w:p w14:paraId="75E496AA" w14:textId="77777777"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فانظر إلى نفسك، في علاقتك مع الجنس الآخر، أهي علاقة حب أم شهوة؟</w:t>
      </w:r>
    </w:p>
    <w:p w14:paraId="5D74FE1A" w14:textId="1B69FE74" w:rsidR="00106089" w:rsidRPr="001A2A29" w:rsidRDefault="0010608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الشاب الذي</w:t>
      </w:r>
      <w:r w:rsidR="00515DF7" w:rsidRPr="001A2A29">
        <w:rPr>
          <w:rFonts w:ascii="Simplified Arabic" w:hAnsi="Simplified Arabic" w:cs="Simplified Arabic"/>
          <w:b/>
          <w:bCs/>
          <w:sz w:val="28"/>
          <w:szCs w:val="28"/>
          <w:rtl/>
          <w:lang w:bidi="ar-EG"/>
        </w:rPr>
        <w:t xml:space="preserve"> </w:t>
      </w:r>
      <w:r w:rsidRPr="001A2A29">
        <w:rPr>
          <w:rFonts w:ascii="Simplified Arabic" w:hAnsi="Simplified Arabic" w:cs="Simplified Arabic"/>
          <w:b/>
          <w:bCs/>
          <w:sz w:val="28"/>
          <w:szCs w:val="28"/>
          <w:rtl/>
          <w:lang w:bidi="ar-EG"/>
        </w:rPr>
        <w:t>(يحب) فتاة، فيضيع سمعتها، أو يفقدها عفتها:</w:t>
      </w:r>
    </w:p>
    <w:p w14:paraId="6C451F82" w14:textId="7A40606B"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هل تسم</w:t>
      </w:r>
      <w:r w:rsidR="00515DF7" w:rsidRPr="001A2A29">
        <w:rPr>
          <w:rFonts w:ascii="Simplified Arabic" w:hAnsi="Simplified Arabic" w:cs="Simplified Arabic"/>
          <w:sz w:val="28"/>
          <w:szCs w:val="28"/>
          <w:rtl/>
          <w:lang w:bidi="ar-EG"/>
        </w:rPr>
        <w:t>ي</w:t>
      </w:r>
      <w:r w:rsidRPr="001A2A29">
        <w:rPr>
          <w:rFonts w:ascii="Simplified Arabic" w:hAnsi="Simplified Arabic" w:cs="Simplified Arabic"/>
          <w:sz w:val="28"/>
          <w:szCs w:val="28"/>
          <w:rtl/>
          <w:lang w:bidi="ar-EG"/>
        </w:rPr>
        <w:t xml:space="preserve"> هذا حبًا أم شهوة؟! لو كان يحبها حقًا، لكان يحرص عليها. يحرص على سمعتها، كما يحرص على سمعة أخته. و</w:t>
      </w:r>
      <w:r w:rsidR="00553113" w:rsidRPr="001A2A29">
        <w:rPr>
          <w:rFonts w:ascii="Simplified Arabic" w:hAnsi="Simplified Arabic" w:cs="Simplified Arabic"/>
          <w:sz w:val="28"/>
          <w:szCs w:val="28"/>
          <w:rtl/>
          <w:lang w:bidi="ar-EG"/>
        </w:rPr>
        <w:t>ي</w:t>
      </w:r>
      <w:r w:rsidRPr="001A2A29">
        <w:rPr>
          <w:rFonts w:ascii="Simplified Arabic" w:hAnsi="Simplified Arabic" w:cs="Simplified Arabic"/>
          <w:sz w:val="28"/>
          <w:szCs w:val="28"/>
          <w:rtl/>
          <w:lang w:bidi="ar-EG"/>
        </w:rPr>
        <w:t>حرص على بتوليتها. ويحرص على مشاعرها، فلا يشغلها به، ويعلقها بشخصه، وقد يتركها بعد ذلك حير</w:t>
      </w:r>
      <w:r w:rsidR="001A2A29">
        <w:rPr>
          <w:rFonts w:ascii="Simplified Arabic" w:hAnsi="Simplified Arabic" w:cs="Simplified Arabic" w:hint="cs"/>
          <w:sz w:val="28"/>
          <w:szCs w:val="28"/>
          <w:rtl/>
          <w:lang w:bidi="ar-EG"/>
        </w:rPr>
        <w:t>ى</w:t>
      </w:r>
      <w:r w:rsidRPr="001A2A29">
        <w:rPr>
          <w:rFonts w:ascii="Simplified Arabic" w:hAnsi="Simplified Arabic" w:cs="Simplified Arabic"/>
          <w:sz w:val="28"/>
          <w:szCs w:val="28"/>
          <w:rtl/>
          <w:lang w:bidi="ar-EG"/>
        </w:rPr>
        <w:t>، لا تجد طريقها في الحياة، أو تجده مظلمًا أمامها.. أنستطيع أن نسم</w:t>
      </w:r>
      <w:r w:rsidR="00515DF7" w:rsidRPr="001A2A29">
        <w:rPr>
          <w:rFonts w:ascii="Simplified Arabic" w:hAnsi="Simplified Arabic" w:cs="Simplified Arabic"/>
          <w:sz w:val="28"/>
          <w:szCs w:val="28"/>
          <w:rtl/>
          <w:lang w:bidi="ar-EG"/>
        </w:rPr>
        <w:t>ي</w:t>
      </w:r>
      <w:r w:rsidRPr="001A2A29">
        <w:rPr>
          <w:rFonts w:ascii="Simplified Arabic" w:hAnsi="Simplified Arabic" w:cs="Simplified Arabic"/>
          <w:sz w:val="28"/>
          <w:szCs w:val="28"/>
          <w:rtl/>
          <w:lang w:bidi="ar-EG"/>
        </w:rPr>
        <w:t xml:space="preserve"> هذا حبًا.</w:t>
      </w:r>
    </w:p>
    <w:p w14:paraId="32D6A5EE" w14:textId="77777777" w:rsidR="00106089" w:rsidRPr="001A2A29" w:rsidRDefault="0010608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قد يسميه البعض مجرد تسلية في حياة الشباب!!</w:t>
      </w:r>
    </w:p>
    <w:p w14:paraId="6FA85DEB" w14:textId="77777777"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ولكن ما هي ثمن هذه التسلية من الناحية الروحية، ومن الناحية الاجتماعية.. هذه التسلية التي تشغل الفكر، وقد تضيع المستقبل! وقد تفقد الشاب والشابة نجاحهما في الدراسة أو تفوقهما. وليس في هذا أي حب لأحد منهما. </w:t>
      </w:r>
    </w:p>
    <w:p w14:paraId="292804FF" w14:textId="77777777"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وما معنى هذه التسلية التي تفقد في</w:t>
      </w:r>
      <w:r w:rsidR="00553113" w:rsidRPr="001A2A29">
        <w:rPr>
          <w:rFonts w:ascii="Simplified Arabic" w:hAnsi="Simplified Arabic" w:cs="Simplified Arabic"/>
          <w:sz w:val="28"/>
          <w:szCs w:val="28"/>
          <w:rtl/>
          <w:lang w:bidi="ar-EG"/>
        </w:rPr>
        <w:t>ه</w:t>
      </w:r>
      <w:r w:rsidRPr="001A2A29">
        <w:rPr>
          <w:rFonts w:ascii="Simplified Arabic" w:hAnsi="Simplified Arabic" w:cs="Simplified Arabic"/>
          <w:sz w:val="28"/>
          <w:szCs w:val="28"/>
          <w:rtl/>
          <w:lang w:bidi="ar-EG"/>
        </w:rPr>
        <w:t>ا العفة والسمعة؟</w:t>
      </w:r>
    </w:p>
    <w:p w14:paraId="7F547197" w14:textId="77777777" w:rsidR="00106089" w:rsidRPr="001A2A29" w:rsidRDefault="0010608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وتفقد فيها روحيات الاثنين أيضًا. </w:t>
      </w:r>
    </w:p>
    <w:p w14:paraId="6596AE95" w14:textId="285F95DB" w:rsidR="00106089" w:rsidRPr="001A2A29" w:rsidRDefault="0010608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الحب الحقيقي لا</w:t>
      </w:r>
      <w:r w:rsidR="007D2B59" w:rsidRPr="001A2A29">
        <w:rPr>
          <w:rFonts w:ascii="Simplified Arabic" w:hAnsi="Simplified Arabic" w:cs="Simplified Arabic"/>
          <w:b/>
          <w:bCs/>
          <w:sz w:val="28"/>
          <w:szCs w:val="28"/>
          <w:rtl/>
          <w:lang w:bidi="ar-EG"/>
        </w:rPr>
        <w:t xml:space="preserve"> </w:t>
      </w:r>
      <w:r w:rsidRPr="001A2A29">
        <w:rPr>
          <w:rFonts w:ascii="Simplified Arabic" w:hAnsi="Simplified Arabic" w:cs="Simplified Arabic"/>
          <w:b/>
          <w:bCs/>
          <w:sz w:val="28"/>
          <w:szCs w:val="28"/>
          <w:rtl/>
          <w:lang w:bidi="ar-EG"/>
        </w:rPr>
        <w:t xml:space="preserve">بد أن يرتبط بنقاوة القلب. </w:t>
      </w:r>
    </w:p>
    <w:p w14:paraId="60B4665D" w14:textId="2FDD6557" w:rsidR="00106089" w:rsidRPr="001A2A29" w:rsidRDefault="0010608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والحب بين الشابين لا يجوز أن يلغ</w:t>
      </w:r>
      <w:r w:rsidR="007D2B59" w:rsidRPr="001A2A29">
        <w:rPr>
          <w:rFonts w:ascii="Simplified Arabic" w:hAnsi="Simplified Arabic" w:cs="Simplified Arabic"/>
          <w:b/>
          <w:bCs/>
          <w:sz w:val="28"/>
          <w:szCs w:val="28"/>
          <w:rtl/>
          <w:lang w:bidi="ar-EG"/>
        </w:rPr>
        <w:t>ي</w:t>
      </w:r>
      <w:r w:rsidRPr="001A2A29">
        <w:rPr>
          <w:rFonts w:ascii="Simplified Arabic" w:hAnsi="Simplified Arabic" w:cs="Simplified Arabic"/>
          <w:b/>
          <w:bCs/>
          <w:sz w:val="28"/>
          <w:szCs w:val="28"/>
          <w:rtl/>
          <w:lang w:bidi="ar-EG"/>
        </w:rPr>
        <w:t xml:space="preserve"> محبتهما لله. </w:t>
      </w:r>
    </w:p>
    <w:p w14:paraId="19E2E507" w14:textId="77777777" w:rsidR="009838AC"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فقد قال الرب إنه أحب أحد أكثر منه، فلا يستحقه</w:t>
      </w:r>
      <w:r w:rsidR="007D2B59" w:rsidRPr="001A2A29">
        <w:rPr>
          <w:rFonts w:ascii="Simplified Arabic" w:hAnsi="Simplified Arabic" w:cs="Simplified Arabic"/>
          <w:sz w:val="28"/>
          <w:szCs w:val="28"/>
          <w:rtl/>
          <w:lang w:bidi="ar-EG"/>
        </w:rPr>
        <w:t xml:space="preserve"> </w:t>
      </w:r>
      <w:r w:rsidRPr="001A2A29">
        <w:rPr>
          <w:rFonts w:ascii="Simplified Arabic" w:hAnsi="Simplified Arabic" w:cs="Simplified Arabic"/>
          <w:sz w:val="28"/>
          <w:szCs w:val="28"/>
          <w:rtl/>
          <w:lang w:bidi="ar-EG"/>
        </w:rPr>
        <w:t xml:space="preserve">(مت10: 37). </w:t>
      </w:r>
    </w:p>
    <w:p w14:paraId="03C7EEA2" w14:textId="01014E2D"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فهل يجوز لشاب أن يحب فتاة أكثر من الله؟! </w:t>
      </w:r>
      <w:r w:rsidR="009838AC" w:rsidRPr="001A2A29">
        <w:rPr>
          <w:rFonts w:ascii="Simplified Arabic" w:hAnsi="Simplified Arabic" w:cs="Simplified Arabic"/>
          <w:sz w:val="28"/>
          <w:szCs w:val="28"/>
          <w:rtl/>
          <w:lang w:bidi="ar-EG"/>
        </w:rPr>
        <w:t>وهل</w:t>
      </w:r>
      <w:r w:rsidRPr="001A2A29">
        <w:rPr>
          <w:rFonts w:ascii="Simplified Arabic" w:hAnsi="Simplified Arabic" w:cs="Simplified Arabic"/>
          <w:sz w:val="28"/>
          <w:szCs w:val="28"/>
          <w:rtl/>
          <w:lang w:bidi="ar-EG"/>
        </w:rPr>
        <w:t xml:space="preserve"> يجوز لشابه أن تحب فتى أكثر من الله؟! وهل يجوز أن تدخل في هذه المحبة مشاعر تتعارض مع نقاوة القلب التي بدونها لا يعاين أحد الرب؟!</w:t>
      </w:r>
    </w:p>
    <w:p w14:paraId="281A5F18"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الذي يحبك حقًا، لا يمكن أن يفقدك روحياتك.</w:t>
      </w:r>
    </w:p>
    <w:p w14:paraId="16BEF5EF" w14:textId="47CFEB71"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الذي يحبك حقًا، لا يغتصب منك لنفسه حبك نحو الله، ولا يقلل من مقداره، ولا يهز داخل قلبك محبتك نحو الله.. ولا يتركك في صراع بين محبتين.. </w:t>
      </w:r>
      <w:r w:rsidR="008A5A0C" w:rsidRPr="001A2A29">
        <w:rPr>
          <w:rFonts w:ascii="Simplified Arabic" w:hAnsi="Simplified Arabic" w:cs="Simplified Arabic"/>
          <w:sz w:val="28"/>
          <w:szCs w:val="28"/>
          <w:rtl/>
          <w:lang w:bidi="ar-EG"/>
        </w:rPr>
        <w:t>م</w:t>
      </w:r>
      <w:r w:rsidRPr="001A2A29">
        <w:rPr>
          <w:rFonts w:ascii="Simplified Arabic" w:hAnsi="Simplified Arabic" w:cs="Simplified Arabic"/>
          <w:sz w:val="28"/>
          <w:szCs w:val="28"/>
          <w:rtl/>
          <w:lang w:bidi="ar-EG"/>
        </w:rPr>
        <w:t>حبة روحية، ومحبة جسدية، أو محبة نحو الله، ومحبة نحو إنسان..</w:t>
      </w:r>
    </w:p>
    <w:p w14:paraId="36ED9FFA"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إذًا ماذا عن الحب الذي يقود إلى الزواج.</w:t>
      </w:r>
    </w:p>
    <w:p w14:paraId="551EFE9B" w14:textId="77777777"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المهم في ذلك: ما هو الضمان أنه يقود إلى زواج؟ </w:t>
      </w:r>
    </w:p>
    <w:p w14:paraId="211A5069" w14:textId="0E8818AF"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lastRenderedPageBreak/>
        <w:t xml:space="preserve">وما هي حدود هذا الحب، أو ما هي حدود العلاقة التي يسمونها حبًا يقود إلى زواج؟ هل هو حب يشترط أن يكون بين خطيبين؟ أم هو حب بدون أية رابطة شرعية؟! وما مصيره؟ وما مدى الحرص الذي يكون حافظًا له من الإنحراف. </w:t>
      </w:r>
    </w:p>
    <w:p w14:paraId="098B864B"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إن الحب له أنواع عديدة تتنوع في مجالاتها.</w:t>
      </w:r>
    </w:p>
    <w:p w14:paraId="48AB9CEC" w14:textId="716889E4"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الحب في </w:t>
      </w:r>
      <w:r w:rsidR="008A5A0C" w:rsidRPr="001A2A29">
        <w:rPr>
          <w:rFonts w:ascii="Simplified Arabic" w:hAnsi="Simplified Arabic" w:cs="Simplified Arabic"/>
          <w:sz w:val="28"/>
          <w:szCs w:val="28"/>
          <w:rtl/>
          <w:lang w:bidi="ar-EG"/>
        </w:rPr>
        <w:t>أ</w:t>
      </w:r>
      <w:r w:rsidRPr="001A2A29">
        <w:rPr>
          <w:rFonts w:ascii="Simplified Arabic" w:hAnsi="Simplified Arabic" w:cs="Simplified Arabic"/>
          <w:sz w:val="28"/>
          <w:szCs w:val="28"/>
          <w:rtl/>
          <w:lang w:bidi="ar-EG"/>
        </w:rPr>
        <w:t>فراد الأسرة الواحدة، بين الآباء والأبناء، وبين الأخوة وال</w:t>
      </w:r>
      <w:r w:rsidR="008A5A0C" w:rsidRPr="001A2A29">
        <w:rPr>
          <w:rFonts w:ascii="Simplified Arabic" w:hAnsi="Simplified Arabic" w:cs="Simplified Arabic"/>
          <w:sz w:val="28"/>
          <w:szCs w:val="28"/>
          <w:rtl/>
          <w:lang w:bidi="ar-EG"/>
        </w:rPr>
        <w:t>أ</w:t>
      </w:r>
      <w:r w:rsidRPr="001A2A29">
        <w:rPr>
          <w:rFonts w:ascii="Simplified Arabic" w:hAnsi="Simplified Arabic" w:cs="Simplified Arabic"/>
          <w:sz w:val="28"/>
          <w:szCs w:val="28"/>
          <w:rtl/>
          <w:lang w:bidi="ar-EG"/>
        </w:rPr>
        <w:t xml:space="preserve">خوات، وبين الأزواج، وكله حب يوافق عليه الكتاب، وتوافق عليه الطبيعة.. </w:t>
      </w:r>
    </w:p>
    <w:p w14:paraId="7AAFF3FB" w14:textId="7E616190"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وهناك أيضًا الحب بين الأصدقاء، كالحب بين داود ويوناثان. قال فيه داود عن </w:t>
      </w:r>
      <w:proofErr w:type="spellStart"/>
      <w:r w:rsidRPr="001A2A29">
        <w:rPr>
          <w:rFonts w:ascii="Simplified Arabic" w:hAnsi="Simplified Arabic" w:cs="Simplified Arabic"/>
          <w:sz w:val="28"/>
          <w:szCs w:val="28"/>
          <w:rtl/>
          <w:lang w:bidi="ar-EG"/>
        </w:rPr>
        <w:t>يوناثان</w:t>
      </w:r>
      <w:proofErr w:type="spellEnd"/>
      <w:r w:rsidRPr="001A2A29">
        <w:rPr>
          <w:rFonts w:ascii="Simplified Arabic" w:hAnsi="Simplified Arabic" w:cs="Simplified Arabic"/>
          <w:sz w:val="28"/>
          <w:szCs w:val="28"/>
          <w:rtl/>
          <w:lang w:bidi="ar-EG"/>
        </w:rPr>
        <w:t xml:space="preserve"> بعد وفاته</w:t>
      </w:r>
      <w:r w:rsidR="00003D44" w:rsidRPr="001A2A29">
        <w:rPr>
          <w:rFonts w:ascii="Simplified Arabic" w:hAnsi="Simplified Arabic" w:cs="Simplified Arabic"/>
          <w:sz w:val="28"/>
          <w:szCs w:val="28"/>
          <w:rtl/>
          <w:lang w:bidi="ar-EG"/>
        </w:rPr>
        <w:t>:</w:t>
      </w:r>
      <w:r w:rsidRPr="001A2A29">
        <w:rPr>
          <w:rFonts w:ascii="Simplified Arabic" w:hAnsi="Simplified Arabic" w:cs="Simplified Arabic"/>
          <w:sz w:val="28"/>
          <w:szCs w:val="28"/>
          <w:rtl/>
          <w:lang w:bidi="ar-EG"/>
        </w:rPr>
        <w:t xml:space="preserve"> "</w:t>
      </w:r>
      <w:r w:rsidR="001A2A29" w:rsidRPr="001A2A29">
        <w:rPr>
          <w:rFonts w:ascii="Simplified Arabic" w:hAnsi="Simplified Arabic" w:cs="Simplified Arabic"/>
          <w:sz w:val="28"/>
          <w:szCs w:val="28"/>
          <w:rtl/>
        </w:rPr>
        <w:t xml:space="preserve">قَدْ تَضَايَقْتُ عَلَيْكَ يَا أَخِي </w:t>
      </w:r>
      <w:proofErr w:type="spellStart"/>
      <w:r w:rsidR="001A2A29" w:rsidRPr="001A2A29">
        <w:rPr>
          <w:rFonts w:ascii="Simplified Arabic" w:hAnsi="Simplified Arabic" w:cs="Simplified Arabic"/>
          <w:sz w:val="28"/>
          <w:szCs w:val="28"/>
          <w:rtl/>
        </w:rPr>
        <w:t>يُونَاثَانُ</w:t>
      </w:r>
      <w:proofErr w:type="spellEnd"/>
      <w:r w:rsidR="001A2A29" w:rsidRPr="001A2A29">
        <w:rPr>
          <w:rFonts w:ascii="Simplified Arabic" w:hAnsi="Simplified Arabic" w:cs="Simplified Arabic"/>
          <w:sz w:val="28"/>
          <w:szCs w:val="28"/>
          <w:rtl/>
        </w:rPr>
        <w:t>. كُنْتَ حُلْوًا لِي جِدًّا. مَحَبَّتُكَ لِي أَعْجَبُ مِنْ مَحَبَّةِ النِّسَاءِ</w:t>
      </w:r>
      <w:r w:rsidRPr="001A2A29">
        <w:rPr>
          <w:rFonts w:ascii="Simplified Arabic" w:hAnsi="Simplified Arabic" w:cs="Simplified Arabic"/>
          <w:sz w:val="28"/>
          <w:szCs w:val="28"/>
          <w:rtl/>
          <w:lang w:bidi="ar-EG"/>
        </w:rPr>
        <w:t xml:space="preserve">" (2صم1: 26). </w:t>
      </w:r>
    </w:p>
    <w:p w14:paraId="4B2FD3C0"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 xml:space="preserve">ذلك لأنها محبة خالصة بين روح وروح. </w:t>
      </w:r>
    </w:p>
    <w:p w14:paraId="04DB586D"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 xml:space="preserve">لا دخل لمشاعر الجسد فيها. </w:t>
      </w:r>
    </w:p>
    <w:p w14:paraId="6DDC01BF" w14:textId="7040BC92"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أما المحبة التي يتدخل فيها الجسد، كالمحبة التي بين زوجين، لا يبيحها الكتاب لفت</w:t>
      </w:r>
      <w:r w:rsidR="00003D44" w:rsidRPr="001A2A29">
        <w:rPr>
          <w:rFonts w:ascii="Simplified Arabic" w:hAnsi="Simplified Arabic" w:cs="Simplified Arabic"/>
          <w:sz w:val="28"/>
          <w:szCs w:val="28"/>
          <w:rtl/>
          <w:lang w:bidi="ar-EG"/>
        </w:rPr>
        <w:t>ى</w:t>
      </w:r>
      <w:r w:rsidRPr="001A2A29">
        <w:rPr>
          <w:rFonts w:ascii="Simplified Arabic" w:hAnsi="Simplified Arabic" w:cs="Simplified Arabic"/>
          <w:sz w:val="28"/>
          <w:szCs w:val="28"/>
          <w:rtl/>
          <w:lang w:bidi="ar-EG"/>
        </w:rPr>
        <w:t xml:space="preserve"> وفتاة خارج حدود الزواج. </w:t>
      </w:r>
    </w:p>
    <w:p w14:paraId="2C3BE669"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 xml:space="preserve">هنا ونتطرق لموضوع الصداقة. ما مفهومها وما حدودها؟ </w:t>
      </w:r>
    </w:p>
    <w:p w14:paraId="110324E3" w14:textId="07A4F1A6"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الصداقة هي مشاعر مودة، يمكن أن تكون بين رجل ورجل، أو بين </w:t>
      </w:r>
      <w:r w:rsidR="00003D44" w:rsidRPr="001A2A29">
        <w:rPr>
          <w:rFonts w:ascii="Simplified Arabic" w:hAnsi="Simplified Arabic" w:cs="Simplified Arabic"/>
          <w:sz w:val="28"/>
          <w:szCs w:val="28"/>
          <w:rtl/>
          <w:lang w:bidi="ar-EG"/>
        </w:rPr>
        <w:t>ا</w:t>
      </w:r>
      <w:r w:rsidRPr="001A2A29">
        <w:rPr>
          <w:rFonts w:ascii="Simplified Arabic" w:hAnsi="Simplified Arabic" w:cs="Simplified Arabic"/>
          <w:sz w:val="28"/>
          <w:szCs w:val="28"/>
          <w:rtl/>
          <w:lang w:bidi="ar-EG"/>
        </w:rPr>
        <w:t>مرأة و</w:t>
      </w:r>
      <w:r w:rsidR="00003D44" w:rsidRPr="001A2A29">
        <w:rPr>
          <w:rFonts w:ascii="Simplified Arabic" w:hAnsi="Simplified Arabic" w:cs="Simplified Arabic"/>
          <w:sz w:val="28"/>
          <w:szCs w:val="28"/>
          <w:rtl/>
          <w:lang w:bidi="ar-EG"/>
        </w:rPr>
        <w:t>ا</w:t>
      </w:r>
      <w:r w:rsidRPr="001A2A29">
        <w:rPr>
          <w:rFonts w:ascii="Simplified Arabic" w:hAnsi="Simplified Arabic" w:cs="Simplified Arabic"/>
          <w:sz w:val="28"/>
          <w:szCs w:val="28"/>
          <w:rtl/>
          <w:lang w:bidi="ar-EG"/>
        </w:rPr>
        <w:t xml:space="preserve">مرأة، أو بين عائلة بكل أفرادها رجالًا ونساء، مع عائلة أخرى بكل أفرادها رجالًا ونساء. ويمكن أن تكون بين الجنسين في حدود المودة الروحية، بشرط </w:t>
      </w:r>
      <w:proofErr w:type="gramStart"/>
      <w:r w:rsidRPr="001A2A29">
        <w:rPr>
          <w:rFonts w:ascii="Simplified Arabic" w:hAnsi="Simplified Arabic" w:cs="Simplified Arabic"/>
          <w:sz w:val="28"/>
          <w:szCs w:val="28"/>
          <w:rtl/>
          <w:lang w:bidi="ar-EG"/>
        </w:rPr>
        <w:t>أن لا</w:t>
      </w:r>
      <w:proofErr w:type="gramEnd"/>
      <w:r w:rsidRPr="001A2A29">
        <w:rPr>
          <w:rFonts w:ascii="Simplified Arabic" w:hAnsi="Simplified Arabic" w:cs="Simplified Arabic"/>
          <w:sz w:val="28"/>
          <w:szCs w:val="28"/>
          <w:rtl/>
          <w:lang w:bidi="ar-EG"/>
        </w:rPr>
        <w:t xml:space="preserve"> يكون للجسد تدخل فيها. </w:t>
      </w:r>
    </w:p>
    <w:p w14:paraId="40AACAAB" w14:textId="3BDA3024"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والصديق ينبغ</w:t>
      </w:r>
      <w:r w:rsidR="00642A4D" w:rsidRPr="001A2A29">
        <w:rPr>
          <w:rFonts w:ascii="Simplified Arabic" w:hAnsi="Simplified Arabic" w:cs="Simplified Arabic"/>
          <w:sz w:val="28"/>
          <w:szCs w:val="28"/>
          <w:rtl/>
          <w:lang w:bidi="ar-EG"/>
        </w:rPr>
        <w:t>ي</w:t>
      </w:r>
      <w:r w:rsidRPr="001A2A29">
        <w:rPr>
          <w:rFonts w:ascii="Simplified Arabic" w:hAnsi="Simplified Arabic" w:cs="Simplified Arabic"/>
          <w:sz w:val="28"/>
          <w:szCs w:val="28"/>
          <w:rtl/>
          <w:lang w:bidi="ar-EG"/>
        </w:rPr>
        <w:t xml:space="preserve"> أن يكون صادقًا في صداقته. </w:t>
      </w:r>
    </w:p>
    <w:p w14:paraId="732DD06B" w14:textId="77777777"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ويكون أيضًا صديقًا أي بارًا يقود صديقه إلى الخير. </w:t>
      </w:r>
    </w:p>
    <w:p w14:paraId="3FA191F5" w14:textId="77777777" w:rsidR="00054A79" w:rsidRPr="001A2A29" w:rsidRDefault="00054A79" w:rsidP="00143098">
      <w:pPr>
        <w:spacing w:after="0" w:line="240" w:lineRule="auto"/>
        <w:jc w:val="both"/>
        <w:rPr>
          <w:rFonts w:ascii="Simplified Arabic" w:hAnsi="Simplified Arabic" w:cs="Simplified Arabic"/>
          <w:b/>
          <w:bCs/>
          <w:sz w:val="28"/>
          <w:szCs w:val="28"/>
          <w:rtl/>
          <w:lang w:bidi="ar-EG"/>
        </w:rPr>
      </w:pPr>
      <w:r w:rsidRPr="001A2A29">
        <w:rPr>
          <w:rFonts w:ascii="Simplified Arabic" w:hAnsi="Simplified Arabic" w:cs="Simplified Arabic"/>
          <w:b/>
          <w:bCs/>
          <w:sz w:val="28"/>
          <w:szCs w:val="28"/>
          <w:rtl/>
          <w:lang w:bidi="ar-EG"/>
        </w:rPr>
        <w:t xml:space="preserve">فالصديق الذي يدافع عنك في أخطائك، ويثبتك فيها، ليس هو صديقًا بالحقيقة. </w:t>
      </w:r>
    </w:p>
    <w:p w14:paraId="34692BDC" w14:textId="77777777"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لأنه فيما يفعل ليس صادقً</w:t>
      </w:r>
      <w:r w:rsidR="00553113" w:rsidRPr="001A2A29">
        <w:rPr>
          <w:rFonts w:ascii="Simplified Arabic" w:hAnsi="Simplified Arabic" w:cs="Simplified Arabic"/>
          <w:sz w:val="28"/>
          <w:szCs w:val="28"/>
          <w:rtl/>
          <w:lang w:bidi="ar-EG"/>
        </w:rPr>
        <w:t>ا</w:t>
      </w:r>
      <w:r w:rsidRPr="001A2A29">
        <w:rPr>
          <w:rFonts w:ascii="Simplified Arabic" w:hAnsi="Simplified Arabic" w:cs="Simplified Arabic"/>
          <w:sz w:val="28"/>
          <w:szCs w:val="28"/>
          <w:rtl/>
          <w:lang w:bidi="ar-EG"/>
        </w:rPr>
        <w:t>، ولا صديقًا..</w:t>
      </w:r>
    </w:p>
    <w:p w14:paraId="41C4782E" w14:textId="77777777" w:rsidR="00054A7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ومحبته لك هي لون من المحبة الضارة..</w:t>
      </w:r>
    </w:p>
    <w:p w14:paraId="29434DB6" w14:textId="77777777" w:rsidR="00106089" w:rsidRPr="001A2A29" w:rsidRDefault="00054A79" w:rsidP="00143098">
      <w:pPr>
        <w:spacing w:after="0" w:line="240" w:lineRule="auto"/>
        <w:jc w:val="both"/>
        <w:rPr>
          <w:rFonts w:ascii="Simplified Arabic" w:hAnsi="Simplified Arabic" w:cs="Simplified Arabic"/>
          <w:sz w:val="28"/>
          <w:szCs w:val="28"/>
          <w:rtl/>
          <w:lang w:bidi="ar-EG"/>
        </w:rPr>
      </w:pPr>
      <w:r w:rsidRPr="001A2A29">
        <w:rPr>
          <w:rFonts w:ascii="Simplified Arabic" w:hAnsi="Simplified Arabic" w:cs="Simplified Arabic"/>
          <w:sz w:val="28"/>
          <w:szCs w:val="28"/>
          <w:rtl/>
          <w:lang w:bidi="ar-EG"/>
        </w:rPr>
        <w:t xml:space="preserve">لذلك عليك أن تنتقي أصدقاءك من النوع الذي لا يشترك معك إلا في عمل البر، ولا يجاملك على حساب الحق، ولا يشجعك على </w:t>
      </w:r>
      <w:r w:rsidR="00744250" w:rsidRPr="001A2A29">
        <w:rPr>
          <w:rFonts w:ascii="Simplified Arabic" w:hAnsi="Simplified Arabic" w:cs="Simplified Arabic"/>
          <w:sz w:val="28"/>
          <w:szCs w:val="28"/>
          <w:rtl/>
          <w:lang w:bidi="ar-EG"/>
        </w:rPr>
        <w:t>خطأ..</w:t>
      </w:r>
      <w:r w:rsidR="00106089" w:rsidRPr="001A2A29">
        <w:rPr>
          <w:rFonts w:ascii="Simplified Arabic" w:hAnsi="Simplified Arabic" w:cs="Simplified Arabic"/>
          <w:sz w:val="28"/>
          <w:szCs w:val="28"/>
          <w:rtl/>
          <w:lang w:bidi="ar-EG"/>
        </w:rPr>
        <w:t xml:space="preserve"> </w:t>
      </w:r>
    </w:p>
    <w:sectPr w:rsidR="00106089" w:rsidRPr="001A2A29" w:rsidSect="007C5C16">
      <w:headerReference w:type="default" r:id="rId7"/>
      <w:pgSz w:w="11906" w:h="16838"/>
      <w:pgMar w:top="1440" w:right="1274" w:bottom="1440" w:left="1276"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9645B" w14:textId="77777777" w:rsidR="007F074F" w:rsidRDefault="007F074F" w:rsidP="007F074F">
      <w:pPr>
        <w:spacing w:after="0" w:line="240" w:lineRule="auto"/>
      </w:pPr>
      <w:r>
        <w:separator/>
      </w:r>
    </w:p>
  </w:endnote>
  <w:endnote w:type="continuationSeparator" w:id="0">
    <w:p w14:paraId="4E3EBE73" w14:textId="77777777" w:rsidR="007F074F" w:rsidRDefault="007F074F" w:rsidP="007F0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D3FA0" w14:textId="77777777" w:rsidR="007F074F" w:rsidRDefault="007F074F" w:rsidP="007F074F">
      <w:pPr>
        <w:spacing w:after="0" w:line="240" w:lineRule="auto"/>
      </w:pPr>
      <w:r>
        <w:separator/>
      </w:r>
    </w:p>
  </w:footnote>
  <w:footnote w:type="continuationSeparator" w:id="0">
    <w:p w14:paraId="3F1CEFB2" w14:textId="77777777" w:rsidR="007F074F" w:rsidRDefault="007F074F" w:rsidP="007F074F">
      <w:pPr>
        <w:spacing w:after="0" w:line="240" w:lineRule="auto"/>
      </w:pPr>
      <w:r>
        <w:continuationSeparator/>
      </w:r>
    </w:p>
  </w:footnote>
  <w:footnote w:id="1">
    <w:p w14:paraId="40260145" w14:textId="2C8402BB" w:rsidR="007F074F" w:rsidRPr="007F074F" w:rsidRDefault="007F074F" w:rsidP="007F074F">
      <w:pPr>
        <w:spacing w:after="0" w:line="240" w:lineRule="auto"/>
        <w:jc w:val="both"/>
        <w:rPr>
          <w:rFonts w:ascii="Simplified Arabic" w:hAnsi="Simplified Arabic" w:cs="Simplified Arabic" w:hint="cs"/>
          <w:lang w:bidi="ar-EG"/>
        </w:rPr>
      </w:pPr>
      <w:r>
        <w:rPr>
          <w:rStyle w:val="FootnoteReference"/>
        </w:rPr>
        <w:footnoteRef/>
      </w:r>
      <w:r>
        <w:rPr>
          <w:rtl/>
        </w:rPr>
        <w:t xml:space="preserve"> </w:t>
      </w:r>
      <w:r w:rsidRPr="007F074F">
        <w:rPr>
          <w:rFonts w:ascii="Simplified Arabic" w:hAnsi="Simplified Arabic" w:cs="Simplified Arabic" w:hint="cs"/>
          <w:rtl/>
          <w:lang w:bidi="ar-EG"/>
        </w:rPr>
        <w:t xml:space="preserve">مقال لقداسة البابا </w:t>
      </w:r>
      <w:proofErr w:type="spellStart"/>
      <w:r w:rsidRPr="007F074F">
        <w:rPr>
          <w:rFonts w:ascii="Simplified Arabic" w:hAnsi="Simplified Arabic" w:cs="Simplified Arabic" w:hint="cs"/>
          <w:rtl/>
          <w:lang w:bidi="ar-EG"/>
        </w:rPr>
        <w:t>شنوده</w:t>
      </w:r>
      <w:proofErr w:type="spellEnd"/>
      <w:r w:rsidRPr="007F074F">
        <w:rPr>
          <w:rFonts w:ascii="Simplified Arabic" w:hAnsi="Simplified Arabic" w:cs="Simplified Arabic" w:hint="cs"/>
          <w:rtl/>
          <w:lang w:bidi="ar-EG"/>
        </w:rPr>
        <w:t xml:space="preserve"> الثالث "باب الشباب، مفاهيم (3- مفهوم الحبّ ومفهوم الصداقة)"، نُشر في مجلة الكرازة 20 نوفمبر 1992م.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68F1B" w14:textId="2483261A" w:rsidR="007C5C16" w:rsidRDefault="007C5C16">
    <w:pPr>
      <w:pStyle w:val="Header"/>
    </w:pPr>
    <w:r>
      <w:rPr>
        <w:noProof/>
      </w:rPr>
      <w:drawing>
        <wp:inline distT="0" distB="0" distL="0" distR="0" wp14:anchorId="565975E8" wp14:editId="1112B0A7">
          <wp:extent cx="342900" cy="2762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EFD"/>
    <w:rsid w:val="00003D44"/>
    <w:rsid w:val="00054A79"/>
    <w:rsid w:val="00105B35"/>
    <w:rsid w:val="00106089"/>
    <w:rsid w:val="00143098"/>
    <w:rsid w:val="001A2A29"/>
    <w:rsid w:val="00330EFD"/>
    <w:rsid w:val="00515DF7"/>
    <w:rsid w:val="00553113"/>
    <w:rsid w:val="00642A4D"/>
    <w:rsid w:val="007141EB"/>
    <w:rsid w:val="00744250"/>
    <w:rsid w:val="007C5C16"/>
    <w:rsid w:val="007D2B59"/>
    <w:rsid w:val="007F074F"/>
    <w:rsid w:val="008A5A0C"/>
    <w:rsid w:val="009838AC"/>
    <w:rsid w:val="00B030F6"/>
    <w:rsid w:val="00C84503"/>
    <w:rsid w:val="00F63E79"/>
    <w:rsid w:val="00FF03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CB7B"/>
  <w15:chartTrackingRefBased/>
  <w15:docId w15:val="{DCABB56C-0C44-4F08-A7E8-4F973C81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F07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74F"/>
    <w:rPr>
      <w:sz w:val="20"/>
      <w:szCs w:val="20"/>
    </w:rPr>
  </w:style>
  <w:style w:type="character" w:styleId="FootnoteReference">
    <w:name w:val="footnote reference"/>
    <w:basedOn w:val="DefaultParagraphFont"/>
    <w:uiPriority w:val="99"/>
    <w:semiHidden/>
    <w:unhideWhenUsed/>
    <w:rsid w:val="007F074F"/>
    <w:rPr>
      <w:vertAlign w:val="superscript"/>
    </w:rPr>
  </w:style>
  <w:style w:type="paragraph" w:styleId="Header">
    <w:name w:val="header"/>
    <w:basedOn w:val="Normal"/>
    <w:link w:val="HeaderChar"/>
    <w:uiPriority w:val="99"/>
    <w:unhideWhenUsed/>
    <w:rsid w:val="007C5C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C16"/>
  </w:style>
  <w:style w:type="paragraph" w:styleId="Footer">
    <w:name w:val="footer"/>
    <w:basedOn w:val="Normal"/>
    <w:link w:val="FooterChar"/>
    <w:uiPriority w:val="99"/>
    <w:unhideWhenUsed/>
    <w:rsid w:val="007C5C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95A78-38F4-457B-A3DA-6C11011F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8</cp:revision>
  <dcterms:created xsi:type="dcterms:W3CDTF">2018-04-04T10:48:00Z</dcterms:created>
  <dcterms:modified xsi:type="dcterms:W3CDTF">2026-08-03T14:11:00Z</dcterms:modified>
</cp:coreProperties>
</file>