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81783" w14:textId="3E8F1E4D" w:rsidR="00A671DF" w:rsidRPr="00F636AC" w:rsidRDefault="00A671DF" w:rsidP="00F636AC">
      <w:pPr>
        <w:spacing w:after="0" w:line="240" w:lineRule="auto"/>
        <w:jc w:val="center"/>
        <w:rPr>
          <w:b/>
          <w:bCs/>
          <w:sz w:val="44"/>
          <w:szCs w:val="44"/>
          <w:rtl/>
        </w:rPr>
      </w:pPr>
      <w:r w:rsidRPr="00F636AC">
        <w:rPr>
          <w:b/>
          <w:bCs/>
          <w:sz w:val="44"/>
          <w:szCs w:val="44"/>
          <w:rtl/>
        </w:rPr>
        <w:t>المتابعة</w:t>
      </w:r>
      <w:r w:rsidR="00A21447">
        <w:rPr>
          <w:rStyle w:val="FootnoteReference"/>
          <w:b/>
          <w:bCs/>
          <w:sz w:val="44"/>
          <w:szCs w:val="44"/>
          <w:rtl/>
        </w:rPr>
        <w:footnoteReference w:id="1"/>
      </w:r>
    </w:p>
    <w:p w14:paraId="7CAAE3FD" w14:textId="417CFBB6" w:rsidR="00A671DF" w:rsidRPr="00A21447" w:rsidRDefault="00A671DF" w:rsidP="00F636AC">
      <w:pPr>
        <w:spacing w:after="0" w:line="240" w:lineRule="auto"/>
        <w:jc w:val="both"/>
        <w:rPr>
          <w:b/>
          <w:bCs/>
          <w:rtl/>
        </w:rPr>
      </w:pPr>
      <w:r w:rsidRPr="00A21447">
        <w:rPr>
          <w:b/>
          <w:bCs/>
          <w:rtl/>
        </w:rPr>
        <w:t>كثير</w:t>
      </w:r>
      <w:r w:rsidR="00A21447">
        <w:rPr>
          <w:rFonts w:hint="cs"/>
          <w:b/>
          <w:bCs/>
          <w:rtl/>
        </w:rPr>
        <w:t>ً</w:t>
      </w:r>
      <w:r w:rsidRPr="00A21447">
        <w:rPr>
          <w:b/>
          <w:bCs/>
          <w:rtl/>
        </w:rPr>
        <w:t>ا ما تصدر قرارات نافعة، ونضع تنظيمات مفيدة جدً</w:t>
      </w:r>
      <w:r w:rsidR="00A21447">
        <w:rPr>
          <w:rFonts w:hint="cs"/>
          <w:b/>
          <w:bCs/>
          <w:rtl/>
        </w:rPr>
        <w:t>ا</w:t>
      </w:r>
      <w:r w:rsidRPr="00A21447">
        <w:rPr>
          <w:b/>
          <w:bCs/>
          <w:rtl/>
        </w:rPr>
        <w:t>. ويضيع كل تعب</w:t>
      </w:r>
      <w:r w:rsidR="00A21447">
        <w:rPr>
          <w:rFonts w:hint="cs"/>
          <w:b/>
          <w:bCs/>
          <w:rtl/>
        </w:rPr>
        <w:t>َ</w:t>
      </w:r>
      <w:r w:rsidRPr="00A21447">
        <w:rPr>
          <w:b/>
          <w:bCs/>
          <w:rtl/>
        </w:rPr>
        <w:t>نا.. بسبب عدم المتابعة....</w:t>
      </w:r>
    </w:p>
    <w:p w14:paraId="6E8C99F2" w14:textId="77777777" w:rsidR="00174108" w:rsidRPr="00174108" w:rsidRDefault="00A671DF" w:rsidP="00F636AC">
      <w:pPr>
        <w:spacing w:after="0" w:line="240" w:lineRule="auto"/>
        <w:jc w:val="both"/>
        <w:rPr>
          <w:b/>
          <w:bCs/>
          <w:rtl/>
        </w:rPr>
      </w:pPr>
      <w:r w:rsidRPr="00174108">
        <w:rPr>
          <w:b/>
          <w:bCs/>
          <w:rtl/>
        </w:rPr>
        <w:t>وتصبح القرارات حبرً</w:t>
      </w:r>
      <w:r w:rsidR="00A21447" w:rsidRPr="00174108">
        <w:rPr>
          <w:rFonts w:hint="cs"/>
          <w:b/>
          <w:bCs/>
          <w:rtl/>
        </w:rPr>
        <w:t>ا</w:t>
      </w:r>
      <w:r w:rsidRPr="00174108">
        <w:rPr>
          <w:b/>
          <w:bCs/>
          <w:rtl/>
        </w:rPr>
        <w:t xml:space="preserve"> على ورق! </w:t>
      </w:r>
    </w:p>
    <w:p w14:paraId="42F961DD" w14:textId="071FEB25" w:rsidR="00A671DF" w:rsidRPr="00174108" w:rsidRDefault="00A671DF" w:rsidP="00F636AC">
      <w:pPr>
        <w:spacing w:after="0" w:line="240" w:lineRule="auto"/>
        <w:jc w:val="both"/>
        <w:rPr>
          <w:b/>
          <w:bCs/>
          <w:rtl/>
        </w:rPr>
      </w:pPr>
      <w:r w:rsidRPr="00174108">
        <w:rPr>
          <w:b/>
          <w:bCs/>
          <w:rtl/>
        </w:rPr>
        <w:t>وتصبح التنظيمات مقترحات بلا تنفيذ!</w:t>
      </w:r>
    </w:p>
    <w:p w14:paraId="65449874" w14:textId="77777777" w:rsidR="00174108" w:rsidRDefault="00174108" w:rsidP="00F636AC">
      <w:pPr>
        <w:spacing w:after="0" w:line="240" w:lineRule="auto"/>
        <w:jc w:val="both"/>
        <w:rPr>
          <w:rtl/>
        </w:rPr>
      </w:pPr>
      <w:proofErr w:type="spellStart"/>
      <w:r>
        <w:rPr>
          <w:rFonts w:hint="cs"/>
          <w:rtl/>
        </w:rPr>
        <w:t>ف</w:t>
      </w:r>
      <w:r w:rsidR="00A671DF">
        <w:rPr>
          <w:rtl/>
        </w:rPr>
        <w:t>مت</w:t>
      </w:r>
      <w:r w:rsidR="00A671DF">
        <w:rPr>
          <w:rFonts w:hint="cs"/>
          <w:rtl/>
        </w:rPr>
        <w:t>ی</w:t>
      </w:r>
      <w:proofErr w:type="spellEnd"/>
      <w:r w:rsidR="00A671DF">
        <w:rPr>
          <w:rtl/>
        </w:rPr>
        <w:t xml:space="preserve"> نهتم بالمتابعة... و</w:t>
      </w:r>
      <w:r>
        <w:rPr>
          <w:rFonts w:hint="cs"/>
          <w:rtl/>
        </w:rPr>
        <w:t>ن</w:t>
      </w:r>
      <w:r w:rsidR="00A671DF">
        <w:rPr>
          <w:rtl/>
        </w:rPr>
        <w:t xml:space="preserve">راقب... </w:t>
      </w:r>
    </w:p>
    <w:p w14:paraId="742C25FC" w14:textId="26DC1CAB" w:rsidR="00A671DF" w:rsidRDefault="00A671DF" w:rsidP="00F636AC">
      <w:pPr>
        <w:spacing w:after="0" w:line="240" w:lineRule="auto"/>
        <w:jc w:val="both"/>
        <w:rPr>
          <w:rtl/>
        </w:rPr>
      </w:pPr>
      <w:r>
        <w:rPr>
          <w:rtl/>
        </w:rPr>
        <w:t>ونرى مدى تنفيذ ما قررناه.</w:t>
      </w:r>
    </w:p>
    <w:p w14:paraId="5CBA386B" w14:textId="6BF93653" w:rsidR="00A671DF" w:rsidRDefault="00A671DF" w:rsidP="00F636AC">
      <w:pPr>
        <w:spacing w:after="0" w:line="240" w:lineRule="auto"/>
        <w:jc w:val="both"/>
        <w:rPr>
          <w:rtl/>
        </w:rPr>
      </w:pPr>
      <w:r>
        <w:rPr>
          <w:rFonts w:hint="eastAsia"/>
          <w:rtl/>
        </w:rPr>
        <w:t>وإن</w:t>
      </w:r>
      <w:r>
        <w:rPr>
          <w:rtl/>
        </w:rPr>
        <w:t xml:space="preserve"> كان شيء لم ين</w:t>
      </w:r>
      <w:r w:rsidR="00174108">
        <w:rPr>
          <w:rFonts w:hint="cs"/>
          <w:rtl/>
        </w:rPr>
        <w:t>ف</w:t>
      </w:r>
      <w:r>
        <w:rPr>
          <w:rtl/>
        </w:rPr>
        <w:t>ذ، فلماذا؟ وما العائق وما ال</w:t>
      </w:r>
      <w:r w:rsidR="00174108">
        <w:rPr>
          <w:rFonts w:hint="cs"/>
          <w:rtl/>
        </w:rPr>
        <w:t>إ</w:t>
      </w:r>
      <w:r>
        <w:rPr>
          <w:rtl/>
        </w:rPr>
        <w:t>جراءات العملية التي عن طريقها يتم التنفيذ؟</w:t>
      </w:r>
    </w:p>
    <w:p w14:paraId="32DDC927" w14:textId="435FBA66" w:rsidR="00AD29A3" w:rsidRPr="0004347A" w:rsidRDefault="00A671DF" w:rsidP="00F636AC">
      <w:pPr>
        <w:spacing w:after="0" w:line="240" w:lineRule="auto"/>
        <w:jc w:val="both"/>
        <w:rPr>
          <w:b/>
          <w:bCs/>
        </w:rPr>
      </w:pPr>
      <w:r w:rsidRPr="0004347A">
        <w:rPr>
          <w:rFonts w:hint="eastAsia"/>
          <w:b/>
          <w:bCs/>
          <w:rtl/>
        </w:rPr>
        <w:t>بهذا</w:t>
      </w:r>
      <w:r w:rsidRPr="0004347A">
        <w:rPr>
          <w:b/>
          <w:bCs/>
          <w:rtl/>
        </w:rPr>
        <w:t xml:space="preserve"> تحو</w:t>
      </w:r>
      <w:r w:rsidR="00174108" w:rsidRPr="0004347A">
        <w:rPr>
          <w:rFonts w:hint="cs"/>
          <w:b/>
          <w:bCs/>
          <w:rtl/>
        </w:rPr>
        <w:t>ّ</w:t>
      </w:r>
      <w:r w:rsidRPr="0004347A">
        <w:rPr>
          <w:b/>
          <w:bCs/>
          <w:rtl/>
        </w:rPr>
        <w:t>ل القرار</w:t>
      </w:r>
      <w:r w:rsidR="00174108" w:rsidRPr="0004347A">
        <w:rPr>
          <w:rFonts w:hint="cs"/>
          <w:b/>
          <w:bCs/>
          <w:rtl/>
        </w:rPr>
        <w:t>ا</w:t>
      </w:r>
      <w:r w:rsidRPr="0004347A">
        <w:rPr>
          <w:b/>
          <w:bCs/>
          <w:rtl/>
        </w:rPr>
        <w:t>ت إلى عمل.</w:t>
      </w:r>
    </w:p>
    <w:sectPr w:rsidR="00AD29A3" w:rsidRPr="0004347A" w:rsidSect="006F13C2">
      <w:pgSz w:w="12240" w:h="15840"/>
      <w:pgMar w:top="1134" w:right="1325" w:bottom="1440" w:left="28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3C2F" w14:textId="77777777" w:rsidR="00A21447" w:rsidRDefault="00A21447" w:rsidP="00A21447">
      <w:pPr>
        <w:spacing w:after="0" w:line="240" w:lineRule="auto"/>
      </w:pPr>
      <w:r>
        <w:separator/>
      </w:r>
    </w:p>
  </w:endnote>
  <w:endnote w:type="continuationSeparator" w:id="0">
    <w:p w14:paraId="33FC553E" w14:textId="77777777" w:rsidR="00A21447" w:rsidRDefault="00A21447" w:rsidP="00A2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7572" w14:textId="77777777" w:rsidR="00A21447" w:rsidRDefault="00A21447" w:rsidP="00A21447">
      <w:pPr>
        <w:spacing w:after="0" w:line="240" w:lineRule="auto"/>
      </w:pPr>
      <w:r>
        <w:separator/>
      </w:r>
    </w:p>
  </w:footnote>
  <w:footnote w:type="continuationSeparator" w:id="0">
    <w:p w14:paraId="6B190D08" w14:textId="77777777" w:rsidR="00A21447" w:rsidRDefault="00A21447" w:rsidP="00A21447">
      <w:pPr>
        <w:spacing w:after="0" w:line="240" w:lineRule="auto"/>
      </w:pPr>
      <w:r>
        <w:continuationSeparator/>
      </w:r>
    </w:p>
  </w:footnote>
  <w:footnote w:id="1">
    <w:p w14:paraId="138A3309" w14:textId="04879717" w:rsidR="00A21447" w:rsidRPr="00A21447" w:rsidRDefault="00A21447" w:rsidP="00A21447">
      <w:pPr>
        <w:spacing w:after="0" w:line="240" w:lineRule="auto"/>
        <w:jc w:val="both"/>
        <w:rPr>
          <w:sz w:val="22"/>
          <w:szCs w:val="22"/>
        </w:rPr>
      </w:pPr>
      <w:r w:rsidRPr="00A21447">
        <w:rPr>
          <w:rStyle w:val="FootnoteReference"/>
          <w:sz w:val="22"/>
          <w:szCs w:val="22"/>
        </w:rPr>
        <w:footnoteRef/>
      </w:r>
      <w:r>
        <w:rPr>
          <w:rtl/>
        </w:rPr>
        <w:t xml:space="preserve"> </w:t>
      </w:r>
      <w:r w:rsidRPr="00F636AC">
        <w:rPr>
          <w:rFonts w:hint="cs"/>
          <w:sz w:val="22"/>
          <w:szCs w:val="22"/>
          <w:rtl/>
        </w:rPr>
        <w:t xml:space="preserve">مقال لقداسة البابا </w:t>
      </w:r>
      <w:proofErr w:type="spellStart"/>
      <w:r w:rsidRPr="00F636AC">
        <w:rPr>
          <w:rFonts w:hint="cs"/>
          <w:sz w:val="22"/>
          <w:szCs w:val="22"/>
          <w:rtl/>
        </w:rPr>
        <w:t>شنوده</w:t>
      </w:r>
      <w:proofErr w:type="spellEnd"/>
      <w:r w:rsidRPr="00F636AC">
        <w:rPr>
          <w:rFonts w:hint="cs"/>
          <w:sz w:val="22"/>
          <w:szCs w:val="22"/>
          <w:rtl/>
        </w:rPr>
        <w:t xml:space="preserve"> الثالث "</w:t>
      </w:r>
      <w:r w:rsidRPr="00F636AC">
        <w:rPr>
          <w:sz w:val="22"/>
          <w:szCs w:val="22"/>
          <w:rtl/>
        </w:rPr>
        <w:t>ر</w:t>
      </w:r>
      <w:r w:rsidRPr="00F636AC">
        <w:rPr>
          <w:rFonts w:hint="cs"/>
          <w:sz w:val="22"/>
          <w:szCs w:val="22"/>
          <w:rtl/>
        </w:rPr>
        <w:t xml:space="preserve">أي </w:t>
      </w:r>
      <w:r w:rsidRPr="00F636AC">
        <w:rPr>
          <w:sz w:val="22"/>
          <w:szCs w:val="22"/>
          <w:rtl/>
        </w:rPr>
        <w:t>–</w:t>
      </w:r>
      <w:r w:rsidRPr="00F636AC">
        <w:rPr>
          <w:rFonts w:hint="cs"/>
          <w:sz w:val="22"/>
          <w:szCs w:val="22"/>
          <w:rtl/>
        </w:rPr>
        <w:t xml:space="preserve"> المتابعة"، نُشر في مجلة الكرازة 31 مارس 1989م.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B9"/>
    <w:rsid w:val="0004347A"/>
    <w:rsid w:val="00174108"/>
    <w:rsid w:val="0061788A"/>
    <w:rsid w:val="006F13C2"/>
    <w:rsid w:val="007A5AB9"/>
    <w:rsid w:val="008F42CB"/>
    <w:rsid w:val="00A21447"/>
    <w:rsid w:val="00A671DF"/>
    <w:rsid w:val="00AD29A3"/>
    <w:rsid w:val="00F6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3FC44"/>
  <w15:chartTrackingRefBased/>
  <w15:docId w15:val="{6C4D8183-2A56-4380-BE43-B46D4AC5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88A"/>
    <w:pPr>
      <w:bidi/>
      <w:jc w:val="lowKashida"/>
    </w:pPr>
    <w:rPr>
      <w:rFonts w:ascii="Simplified Arabic" w:hAnsi="Simplified Arabic" w:cs="Simplified Arabic"/>
      <w:sz w:val="32"/>
      <w:szCs w:val="32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214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1447"/>
    <w:rPr>
      <w:rFonts w:ascii="Simplified Arabic" w:hAnsi="Simplified Arabic" w:cs="Simplified Arabic"/>
      <w:sz w:val="20"/>
      <w:szCs w:val="20"/>
      <w:lang w:bidi="ar-EG"/>
    </w:rPr>
  </w:style>
  <w:style w:type="character" w:styleId="FootnoteReference">
    <w:name w:val="footnote reference"/>
    <w:basedOn w:val="DefaultParagraphFont"/>
    <w:uiPriority w:val="99"/>
    <w:semiHidden/>
    <w:unhideWhenUsed/>
    <w:rsid w:val="00A21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7C12F-B8F7-4BD3-8B7D-342BA952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gec-Helana</dc:creator>
  <cp:keywords/>
  <dc:description/>
  <cp:lastModifiedBy>tk</cp:lastModifiedBy>
  <cp:revision>4</cp:revision>
  <cp:lastPrinted>2026-09-12T16:34:00Z</cp:lastPrinted>
  <dcterms:created xsi:type="dcterms:W3CDTF">2026-04-23T14:08:00Z</dcterms:created>
  <dcterms:modified xsi:type="dcterms:W3CDTF">2026-09-12T16:34:00Z</dcterms:modified>
</cp:coreProperties>
</file>