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41DAE" w14:textId="77777777" w:rsidR="00000000" w:rsidRDefault="00A30C08">
      <w:pPr>
        <w:pStyle w:val="Heading1"/>
        <w:bidi/>
        <w:jc w:val="center"/>
        <w:rPr>
          <w:rFonts w:eastAsia="Times New Roman"/>
        </w:rPr>
      </w:pPr>
      <w:r>
        <w:rPr>
          <w:rStyle w:val="Strong"/>
          <w:rFonts w:ascii="Tahoma" w:eastAsia="Times New Roman" w:hAnsi="Tahoma" w:cs="Tahoma"/>
          <w:b/>
          <w:bCs/>
          <w:color w:val="000000"/>
          <w:sz w:val="55"/>
          <w:szCs w:val="55"/>
          <w:rtl/>
        </w:rPr>
        <w:t>ســؤال وجـــواب</w:t>
      </w:r>
    </w:p>
    <w:p w14:paraId="7603839C" w14:textId="77777777" w:rsidR="00000000" w:rsidRDefault="00A30C08">
      <w:pPr>
        <w:pStyle w:val="Heading1"/>
        <w:bidi/>
        <w:jc w:val="center"/>
        <w:rPr>
          <w:rFonts w:eastAsia="Times New Roman"/>
          <w:rtl/>
        </w:rPr>
      </w:pPr>
      <w:r>
        <w:rPr>
          <w:rStyle w:val="Strong"/>
          <w:rFonts w:ascii="Tahoma" w:eastAsia="Times New Roman" w:hAnsi="Tahoma" w:cs="Tahoma"/>
          <w:b/>
          <w:bCs/>
          <w:color w:val="000000"/>
          <w:sz w:val="55"/>
          <w:szCs w:val="55"/>
          <w:rtl/>
        </w:rPr>
        <w:t>أفكار البر الذاتي</w:t>
      </w:r>
    </w:p>
    <w:p w14:paraId="7FDCEAFC" w14:textId="77777777" w:rsidR="00000000" w:rsidRDefault="00A30C08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سؤال:</w:t>
      </w:r>
    </w:p>
    <w:p w14:paraId="592FB45D" w14:textId="678DD4EC" w:rsidR="00000000" w:rsidRDefault="00A30C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ماذا أفعل عندما </w:t>
      </w:r>
      <w:r w:rsidR="00C34733">
        <w:rPr>
          <w:rFonts w:ascii="Tahoma" w:hAnsi="Tahoma" w:cs="Tahoma" w:hint="cs"/>
          <w:color w:val="000000"/>
          <w:sz w:val="27"/>
          <w:szCs w:val="27"/>
          <w:rtl/>
        </w:rPr>
        <w:t>يحاربني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الشيطان بأفكار البر الذاتي؟</w:t>
      </w:r>
    </w:p>
    <w:p w14:paraId="16274681" w14:textId="77777777" w:rsidR="00000000" w:rsidRDefault="00A30C08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الجواب:</w:t>
      </w:r>
    </w:p>
    <w:p w14:paraId="7BC879DB" w14:textId="77777777" w:rsidR="00000000" w:rsidRDefault="00A30C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هناك وسيلتان أساسيتان لمحاربة أفكار البر الذاتي، وهما أن يتذكر الإنسان خطاياه، ويتذكر الدرجات العليا التي للقديسين.</w:t>
      </w:r>
    </w:p>
    <w:p w14:paraId="54F7D333" w14:textId="3D9A64FE" w:rsidR="00000000" w:rsidRDefault="00A30C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تذكره لخطاياه، يجعله يتضع وينسحق ويخجل، لأن خطية واحدة يمكن أن تهلك نفسه. كذلك تذكر الدرجات العليا </w:t>
      </w:r>
      <w:r w:rsidR="00B532EB">
        <w:rPr>
          <w:rFonts w:ascii="Tahoma" w:hAnsi="Tahoma" w:cs="Tahoma" w:hint="cs"/>
          <w:color w:val="000000"/>
          <w:sz w:val="27"/>
          <w:szCs w:val="27"/>
          <w:rtl/>
        </w:rPr>
        <w:t>التي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وصل إليها القديسون </w:t>
      </w:r>
      <w:r w:rsidR="00B532EB">
        <w:rPr>
          <w:rFonts w:ascii="Tahoma" w:hAnsi="Tahoma" w:cs="Tahoma" w:hint="cs"/>
          <w:color w:val="000000"/>
          <w:sz w:val="27"/>
          <w:szCs w:val="27"/>
          <w:rtl/>
        </w:rPr>
        <w:t>في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كل فضيلة، تجعل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الإنسان يتضائل أمام نفسه إذا قارن ذاته بذلك المستوى.</w:t>
      </w:r>
    </w:p>
    <w:p w14:paraId="426E231E" w14:textId="2429647E" w:rsidR="00000000" w:rsidRDefault="00A30C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كذلك </w:t>
      </w:r>
      <w:r w:rsidR="00F80BF2">
        <w:rPr>
          <w:rFonts w:ascii="Tahoma" w:hAnsi="Tahoma" w:cs="Tahoma" w:hint="cs"/>
          <w:color w:val="000000"/>
          <w:sz w:val="27"/>
          <w:szCs w:val="27"/>
          <w:rtl/>
        </w:rPr>
        <w:t>ينبغي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أن نرجع إلى نعمة الله الفضل </w:t>
      </w:r>
      <w:r w:rsidR="00B532EB">
        <w:rPr>
          <w:rFonts w:ascii="Tahoma" w:hAnsi="Tahoma" w:cs="Tahoma" w:hint="cs"/>
          <w:color w:val="000000"/>
          <w:sz w:val="27"/>
          <w:szCs w:val="27"/>
          <w:rtl/>
        </w:rPr>
        <w:t>في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كل ما نعمله من الخير، ونتذكر الله البر </w:t>
      </w:r>
      <w:r w:rsidR="00B532EB">
        <w:rPr>
          <w:rFonts w:ascii="Tahoma" w:hAnsi="Tahoma" w:cs="Tahoma" w:hint="cs"/>
          <w:color w:val="000000"/>
          <w:sz w:val="27"/>
          <w:szCs w:val="27"/>
          <w:rtl/>
        </w:rPr>
        <w:t>الذاتي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، يجعل النعمة تتخلى عنا فنسقط ... لكي ما نعرف ضعفنا ونعود إلى </w:t>
      </w:r>
      <w:r w:rsidR="005A5C5C">
        <w:rPr>
          <w:rFonts w:ascii="Tahoma" w:hAnsi="Tahoma" w:cs="Tahoma" w:hint="cs"/>
          <w:color w:val="000000"/>
          <w:sz w:val="27"/>
          <w:szCs w:val="27"/>
          <w:rtl/>
        </w:rPr>
        <w:t>اتضاعنا</w:t>
      </w:r>
      <w:r>
        <w:rPr>
          <w:rFonts w:ascii="Tahoma" w:hAnsi="Tahoma" w:cs="Tahoma"/>
          <w:color w:val="000000"/>
          <w:sz w:val="27"/>
          <w:szCs w:val="27"/>
          <w:rtl/>
        </w:rPr>
        <w:t>.</w:t>
      </w:r>
    </w:p>
    <w:p w14:paraId="16461CB4" w14:textId="77777777" w:rsidR="00000000" w:rsidRDefault="00A30C0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لهذا عليك أن تتذكر الخوف من السقوط، كلما خضع</w:t>
      </w:r>
      <w:r>
        <w:rPr>
          <w:rFonts w:ascii="Tahoma" w:hAnsi="Tahoma" w:cs="Tahoma"/>
          <w:color w:val="000000"/>
          <w:sz w:val="27"/>
          <w:szCs w:val="27"/>
          <w:rtl/>
        </w:rPr>
        <w:t>ت لأفكار البر الذاتي، لأنه "قبل السقوط تشامخ الروح"..</w:t>
      </w:r>
    </w:p>
    <w:p w14:paraId="1AC7E0F6" w14:textId="77777777" w:rsidR="00000000" w:rsidRDefault="00A30C08">
      <w:pPr>
        <w:rPr>
          <w:rFonts w:eastAsia="Times New Roman"/>
          <w:rtl/>
        </w:rPr>
      </w:pPr>
      <w:r>
        <w:rPr>
          <w:rFonts w:eastAsia="Times New Roman"/>
        </w:rPr>
        <w:pict w14:anchorId="11306560">
          <v:rect id="_x0000_i1025" style="width:0;height:1.5pt" o:hralign="center" o:hrstd="t" o:hr="t" fillcolor="#a0a0a0" stroked="f"/>
        </w:pict>
      </w:r>
    </w:p>
    <w:p w14:paraId="010E005B" w14:textId="77777777" w:rsidR="00A30C08" w:rsidRDefault="00A30C08">
      <w:pPr>
        <w:pStyle w:val="NormalWeb"/>
        <w:bidi/>
      </w:pPr>
      <w:r>
        <w:rPr>
          <w:rFonts w:ascii="Tahoma" w:hAnsi="Tahoma" w:cs="Tahoma"/>
          <w:color w:val="000000"/>
          <w:sz w:val="17"/>
          <w:szCs w:val="17"/>
          <w:rtl/>
        </w:rPr>
        <w:t xml:space="preserve">مقال لقداسة البابا </w:t>
      </w:r>
      <w:proofErr w:type="spellStart"/>
      <w:r>
        <w:rPr>
          <w:rFonts w:ascii="Tahoma" w:hAnsi="Tahoma" w:cs="Tahoma"/>
          <w:color w:val="000000"/>
          <w:sz w:val="17"/>
          <w:szCs w:val="17"/>
          <w:rtl/>
        </w:rPr>
        <w:t>شنوده</w:t>
      </w:r>
      <w:proofErr w:type="spellEnd"/>
      <w:r>
        <w:rPr>
          <w:rFonts w:ascii="Tahoma" w:hAnsi="Tahoma" w:cs="Tahoma"/>
          <w:color w:val="000000"/>
          <w:sz w:val="17"/>
          <w:szCs w:val="17"/>
          <w:rtl/>
        </w:rPr>
        <w:t xml:space="preserve"> الثالث - بمجلة الكرازة - السنة الثامنة (العدد الثاني والخمسون) 30-12-1977م</w:t>
      </w:r>
    </w:p>
    <w:sectPr w:rsidR="00A30C0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A87"/>
    <w:rsid w:val="005A5C5C"/>
    <w:rsid w:val="00A30C08"/>
    <w:rsid w:val="00AC3A87"/>
    <w:rsid w:val="00B532EB"/>
    <w:rsid w:val="00C34733"/>
    <w:rsid w:val="00F8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8954C"/>
  <w15:docId w15:val="{A1703333-5130-4430-9FA2-46676521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PopeShenoda</cp:lastModifiedBy>
  <cp:revision>5</cp:revision>
  <dcterms:created xsi:type="dcterms:W3CDTF">2026-04-24T08:44:00Z</dcterms:created>
  <dcterms:modified xsi:type="dcterms:W3CDTF">2026-04-24T08:45:00Z</dcterms:modified>
</cp:coreProperties>
</file>