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4C3E9" w14:textId="1030D193" w:rsidR="004B3BE7" w:rsidRPr="004B3BE7" w:rsidRDefault="004B3BE7" w:rsidP="004B3BE7">
      <w:pPr>
        <w:jc w:val="center"/>
        <w:rPr>
          <w:rFonts w:ascii="Tajawal" w:eastAsia="Calibri" w:hAnsi="Tajawal" w:cs="Tajawal"/>
          <w:b/>
          <w:bCs/>
          <w:sz w:val="48"/>
          <w:szCs w:val="48"/>
          <w:rtl/>
          <w:lang w:bidi="ar-EG"/>
        </w:rPr>
      </w:pPr>
      <w:r w:rsidRPr="004B3BE7">
        <w:rPr>
          <w:rFonts w:ascii="Tajawal" w:eastAsia="Calibri" w:hAnsi="Tajawal" w:cs="Tajawal"/>
          <w:b/>
          <w:bCs/>
          <w:sz w:val="48"/>
          <w:szCs w:val="48"/>
          <w:rtl/>
          <w:lang w:bidi="ar-EG"/>
        </w:rPr>
        <w:t>ما هو الضمير؟</w:t>
      </w:r>
      <w:r w:rsidR="00AF4955" w:rsidRPr="00AF4955">
        <w:rPr>
          <w:rStyle w:val="FootnoteReference"/>
          <w:rFonts w:ascii="Tajawal" w:eastAsia="Calibri" w:hAnsi="Tajawal" w:cs="Tajawal"/>
          <w:b/>
          <w:bCs/>
          <w:sz w:val="40"/>
          <w:szCs w:val="40"/>
          <w:rtl/>
          <w:lang w:bidi="ar-EG"/>
        </w:rPr>
        <w:footnoteReference w:id="1"/>
      </w:r>
    </w:p>
    <w:p w14:paraId="4CD0FF4A" w14:textId="77777777" w:rsidR="004B3BE7" w:rsidRPr="004B3BE7" w:rsidRDefault="004B3BE7" w:rsidP="004B3BE7">
      <w:pPr>
        <w:rPr>
          <w:rFonts w:ascii="Tajawal" w:eastAsia="Calibri" w:hAnsi="Tajawal" w:cs="Tajawal"/>
          <w:b/>
          <w:bCs/>
          <w:rtl/>
          <w:lang w:bidi="ar-EG"/>
        </w:rPr>
      </w:pPr>
      <w:r w:rsidRPr="004B3BE7">
        <w:rPr>
          <w:rFonts w:ascii="Tajawal" w:eastAsia="Calibri" w:hAnsi="Tajawal" w:cs="Tajawal"/>
          <w:b/>
          <w:bCs/>
          <w:rtl/>
          <w:lang w:bidi="ar-EG"/>
        </w:rPr>
        <w:t xml:space="preserve">ســــــــــؤال </w:t>
      </w:r>
    </w:p>
    <w:p w14:paraId="08DE9154" w14:textId="77777777" w:rsidR="004B3BE7" w:rsidRPr="004B3BE7" w:rsidRDefault="004B3BE7" w:rsidP="004B3BE7">
      <w:pPr>
        <w:rPr>
          <w:rFonts w:ascii="Tajawal" w:eastAsia="Calibri" w:hAnsi="Tajawal" w:cs="Tajawal"/>
          <w:b/>
          <w:bCs/>
          <w:rtl/>
          <w:lang w:bidi="ar-EG"/>
        </w:rPr>
      </w:pPr>
      <w:r w:rsidRPr="004B3BE7">
        <w:rPr>
          <w:rFonts w:ascii="Tajawal" w:eastAsia="Calibri" w:hAnsi="Tajawal" w:cs="Tajawal"/>
          <w:b/>
          <w:bCs/>
          <w:rtl/>
          <w:lang w:bidi="ar-EG"/>
        </w:rPr>
        <w:t>هل هو صوت الله؟ هل هو الروح القدس؟ وإن لم يكن كذلك فما علاقته بالله وروحه القدوس؟</w:t>
      </w:r>
    </w:p>
    <w:p w14:paraId="5D79F604" w14:textId="77777777" w:rsidR="004B3BE7" w:rsidRPr="004B3BE7" w:rsidRDefault="004B3BE7" w:rsidP="004B3BE7">
      <w:pPr>
        <w:rPr>
          <w:rFonts w:ascii="Tajawal" w:eastAsia="Calibri" w:hAnsi="Tajawal" w:cs="Tajawal"/>
          <w:b/>
          <w:bCs/>
          <w:rtl/>
          <w:lang w:bidi="ar-EG"/>
        </w:rPr>
      </w:pPr>
      <w:r w:rsidRPr="004B3BE7">
        <w:rPr>
          <w:rFonts w:ascii="Tajawal" w:eastAsia="Calibri" w:hAnsi="Tajawal" w:cs="Tajawal"/>
          <w:b/>
          <w:bCs/>
          <w:rtl/>
          <w:lang w:bidi="ar-EG"/>
        </w:rPr>
        <w:t xml:space="preserve">الجــــــــــواب </w:t>
      </w:r>
    </w:p>
    <w:p w14:paraId="2ADFE1A1" w14:textId="77777777" w:rsidR="004B3BE7" w:rsidRPr="004B3BE7" w:rsidRDefault="004B3BE7" w:rsidP="004B3BE7">
      <w:pPr>
        <w:rPr>
          <w:rFonts w:ascii="Tajawal" w:eastAsia="Calibri" w:hAnsi="Tajawal" w:cs="Tajawal"/>
          <w:b/>
          <w:bCs/>
          <w:rtl/>
          <w:lang w:bidi="ar-EG"/>
        </w:rPr>
      </w:pPr>
      <w:r w:rsidRPr="004B3BE7">
        <w:rPr>
          <w:rFonts w:ascii="Tajawal" w:eastAsia="Calibri" w:hAnsi="Tajawal" w:cs="Tajawal"/>
          <w:b/>
          <w:bCs/>
          <w:rtl/>
          <w:lang w:bidi="ar-EG"/>
        </w:rPr>
        <w:t xml:space="preserve">الضمير ليس هو صوت الله، وليس وهو الروح القدس. </w:t>
      </w:r>
    </w:p>
    <w:p w14:paraId="69DF9FB9" w14:textId="1B8DDC3C" w:rsidR="004B3BE7" w:rsidRPr="004B3BE7" w:rsidRDefault="004B3BE7" w:rsidP="004B3BE7">
      <w:pPr>
        <w:rPr>
          <w:rFonts w:ascii="Tajawal" w:eastAsia="Calibri" w:hAnsi="Tajawal" w:cs="Tajawal"/>
          <w:rtl/>
          <w:lang w:bidi="ar-EG"/>
        </w:rPr>
      </w:pPr>
      <w:r w:rsidRPr="004B3BE7">
        <w:rPr>
          <w:rFonts w:ascii="Tajawal" w:eastAsia="Calibri" w:hAnsi="Tajawal" w:cs="Tajawal"/>
          <w:rtl/>
          <w:lang w:bidi="ar-EG"/>
        </w:rPr>
        <w:t xml:space="preserve">وذلك لأن الضمير </w:t>
      </w:r>
      <w:r w:rsidRPr="004B3BE7">
        <w:rPr>
          <w:rFonts w:ascii="Tajawal" w:eastAsia="Calibri" w:hAnsi="Tajawal" w:cs="Tajawal"/>
          <w:rtl/>
          <w:lang w:bidi="ar-EG"/>
        </w:rPr>
        <w:t>يخطئ</w:t>
      </w:r>
      <w:r w:rsidRPr="004B3BE7">
        <w:rPr>
          <w:rFonts w:ascii="Tajawal" w:eastAsia="Calibri" w:hAnsi="Tajawal" w:cs="Tajawal"/>
          <w:rtl/>
          <w:lang w:bidi="ar-EG"/>
        </w:rPr>
        <w:t xml:space="preserve"> أحيانًا... وأحيانًا أخرى يجهل، ويتغير.. ولا يمكن أن ينطبق الجهل والتغيير والخطأ على صوت الله، حاشا.</w:t>
      </w:r>
    </w:p>
    <w:p w14:paraId="42FF6BED" w14:textId="04BA7B12" w:rsidR="004B3BE7" w:rsidRPr="004B3BE7" w:rsidRDefault="004B3BE7" w:rsidP="004B3BE7">
      <w:pPr>
        <w:rPr>
          <w:rFonts w:ascii="Tajawal" w:eastAsia="Calibri" w:hAnsi="Tajawal" w:cs="Tajawal"/>
          <w:rtl/>
          <w:lang w:bidi="ar-EG"/>
        </w:rPr>
      </w:pPr>
      <w:r w:rsidRPr="004B3BE7">
        <w:rPr>
          <w:rFonts w:ascii="Tajawal" w:eastAsia="Calibri" w:hAnsi="Tajawal" w:cs="Tajawal"/>
          <w:rtl/>
          <w:lang w:bidi="ar-EG"/>
        </w:rPr>
        <w:t>والدليل على خطأ الضمير أحيانًا هو قول الرب: "</w:t>
      </w:r>
      <w:r w:rsidRPr="004B3BE7">
        <w:rPr>
          <w:rFonts w:ascii="Tajawal" w:eastAsia="Calibri" w:hAnsi="Tajawal" w:cs="Tajawal"/>
          <w:b/>
          <w:bCs/>
          <w:rtl/>
          <w:lang w:bidi="ar-EG"/>
        </w:rPr>
        <w:t>تأتي ساعة يظن فيها كل من يقتلكم أنه يقدم خدمة الله</w:t>
      </w:r>
      <w:r w:rsidRPr="004B3BE7">
        <w:rPr>
          <w:rFonts w:ascii="Tajawal" w:eastAsia="Calibri" w:hAnsi="Tajawal" w:cs="Tajawal"/>
          <w:rtl/>
          <w:lang w:bidi="ar-EG"/>
        </w:rPr>
        <w:t xml:space="preserve">" (ي 16: </w:t>
      </w:r>
      <w:r w:rsidRPr="004B3BE7">
        <w:rPr>
          <w:rFonts w:ascii="Tajawal" w:eastAsia="Calibri" w:hAnsi="Tajawal" w:cs="Tajawal"/>
          <w:rtl/>
          <w:lang w:bidi="ar-EG"/>
        </w:rPr>
        <w:t>2) ...</w:t>
      </w:r>
      <w:r w:rsidRPr="004B3BE7">
        <w:rPr>
          <w:rFonts w:ascii="Tajawal" w:eastAsia="Calibri" w:hAnsi="Tajawal" w:cs="Tajawal"/>
          <w:rtl/>
          <w:lang w:bidi="ar-EG"/>
        </w:rPr>
        <w:t xml:space="preserve"> فهؤلاء ضميرهم يبرر القتل، بل يشجعهم عليه، وهو ضمير </w:t>
      </w:r>
      <w:r w:rsidRPr="004B3BE7">
        <w:rPr>
          <w:rFonts w:ascii="Tajawal" w:eastAsia="Calibri" w:hAnsi="Tajawal" w:cs="Tajawal"/>
          <w:rtl/>
          <w:lang w:bidi="ar-EG"/>
        </w:rPr>
        <w:t>خاطئ</w:t>
      </w:r>
      <w:r w:rsidRPr="004B3BE7">
        <w:rPr>
          <w:rFonts w:ascii="Tajawal" w:eastAsia="Calibri" w:hAnsi="Tajawal" w:cs="Tajawal"/>
          <w:rtl/>
          <w:lang w:bidi="ar-EG"/>
        </w:rPr>
        <w:t xml:space="preserve">، مثل ذلك الريفي الذي يدفعه إلى قتل أخت له قد أخطأت مع رجل، بدلًا من أن يدفعه إلى قيادتها للتوبة. </w:t>
      </w:r>
    </w:p>
    <w:p w14:paraId="5BDC3644" w14:textId="4BB266EA" w:rsidR="004B3BE7" w:rsidRPr="004B3BE7" w:rsidRDefault="004B3BE7" w:rsidP="004B3BE7">
      <w:pPr>
        <w:rPr>
          <w:rFonts w:ascii="Tajawal" w:eastAsia="Calibri" w:hAnsi="Tajawal" w:cs="Tajawal"/>
          <w:rtl/>
          <w:lang w:bidi="ar-EG"/>
        </w:rPr>
      </w:pPr>
      <w:r w:rsidRPr="004B3BE7">
        <w:rPr>
          <w:rFonts w:ascii="Tajawal" w:eastAsia="Calibri" w:hAnsi="Tajawal" w:cs="Tajawal"/>
          <w:rtl/>
          <w:lang w:bidi="ar-EG"/>
        </w:rPr>
        <w:t xml:space="preserve">ومن أمثلة هذا الأمر شاول الطرسوسي قبل إيمانه بالمسيحية... فقد كان يجر رجالًا ونساء من المسيحيين إلى السجن، ويظن أن تلك غيرة مقدسة... فلما آمن، ندم على ما فعله قبلًا، وقال: "أنا الذي كنت من قبل مجدفًا ومضطهدًا ومفتريًا... ولكني رحمت لأني فعلت ذلك بجهل في عدم إيمان" (1 تي 1: 13). </w:t>
      </w:r>
    </w:p>
    <w:p w14:paraId="2A1AC05F" w14:textId="77777777" w:rsidR="004B3BE7" w:rsidRPr="004B3BE7" w:rsidRDefault="004B3BE7" w:rsidP="004B3BE7">
      <w:pPr>
        <w:rPr>
          <w:rFonts w:ascii="Tajawal" w:eastAsia="Calibri" w:hAnsi="Tajawal" w:cs="Tajawal"/>
          <w:b/>
          <w:bCs/>
          <w:rtl/>
          <w:lang w:bidi="ar-EG"/>
        </w:rPr>
      </w:pPr>
      <w:r w:rsidRPr="004B3BE7">
        <w:rPr>
          <w:rFonts w:ascii="Tajawal" w:eastAsia="Calibri" w:hAnsi="Tajawal" w:cs="Tajawal"/>
          <w:b/>
          <w:bCs/>
          <w:rtl/>
          <w:lang w:bidi="ar-EG"/>
        </w:rPr>
        <w:t xml:space="preserve">وهذا التغيير في ضميره، يثبت أن الضمير ليس هو صوت الله. </w:t>
      </w:r>
    </w:p>
    <w:p w14:paraId="5F52C50A" w14:textId="5D610923" w:rsidR="004B3BE7" w:rsidRPr="004B3BE7" w:rsidRDefault="004B3BE7" w:rsidP="004B3BE7">
      <w:pPr>
        <w:rPr>
          <w:rFonts w:ascii="Tajawal" w:eastAsia="Calibri" w:hAnsi="Tajawal" w:cs="Tajawal"/>
          <w:rtl/>
          <w:lang w:bidi="ar-EG"/>
        </w:rPr>
      </w:pPr>
      <w:r w:rsidRPr="004B3BE7">
        <w:rPr>
          <w:rFonts w:ascii="Tajawal" w:eastAsia="Calibri" w:hAnsi="Tajawal" w:cs="Tajawal"/>
          <w:rtl/>
          <w:lang w:bidi="ar-EG"/>
        </w:rPr>
        <w:lastRenderedPageBreak/>
        <w:t>لأن الله "ليس عنده تغيير ولا ظل دوران" (يع1: 17)</w:t>
      </w:r>
      <w:r w:rsidRPr="004B3BE7">
        <w:rPr>
          <w:rFonts w:ascii="Tajawal" w:eastAsia="Calibri" w:hAnsi="Tajawal" w:cs="Tajawal"/>
          <w:rtl/>
          <w:lang w:bidi="ar-EG"/>
        </w:rPr>
        <w:t xml:space="preserve"> </w:t>
      </w:r>
      <w:r w:rsidRPr="004B3BE7">
        <w:rPr>
          <w:rFonts w:ascii="Tajawal" w:eastAsia="Calibri" w:hAnsi="Tajawal" w:cs="Tajawal"/>
          <w:rtl/>
          <w:lang w:bidi="ar-EG"/>
        </w:rPr>
        <w:t xml:space="preserve">.... والضمير قد يدركه التغيير نتيجة لنوعية الثقافة التي تقنعه بأن هذا خير أو شر، ونتيجة أيضًا لتأثير المجتمع والبيئة.. ومع كل ذلك نقول: </w:t>
      </w:r>
    </w:p>
    <w:p w14:paraId="055E0A3F" w14:textId="77777777" w:rsidR="004B3BE7" w:rsidRPr="004B3BE7" w:rsidRDefault="004B3BE7" w:rsidP="004B3BE7">
      <w:pPr>
        <w:rPr>
          <w:rFonts w:ascii="Tajawal" w:eastAsia="Calibri" w:hAnsi="Tajawal" w:cs="Tajawal"/>
          <w:b/>
          <w:bCs/>
          <w:rtl/>
          <w:lang w:bidi="ar-EG"/>
        </w:rPr>
      </w:pPr>
      <w:r w:rsidRPr="004B3BE7">
        <w:rPr>
          <w:rFonts w:ascii="Tajawal" w:eastAsia="Calibri" w:hAnsi="Tajawal" w:cs="Tajawal"/>
          <w:b/>
          <w:bCs/>
          <w:rtl/>
          <w:lang w:bidi="ar-EG"/>
        </w:rPr>
        <w:t>إن الضمير ليس هو صوت الله، ولكنه صوت من الله، إن كان ضميرًا سليمًا.</w:t>
      </w:r>
    </w:p>
    <w:p w14:paraId="03BBBECC" w14:textId="77777777" w:rsidR="004B3BE7" w:rsidRPr="004B3BE7" w:rsidRDefault="004B3BE7" w:rsidP="004B3BE7">
      <w:pPr>
        <w:rPr>
          <w:rFonts w:ascii="Tajawal" w:eastAsia="Calibri" w:hAnsi="Tajawal" w:cs="Tajawal"/>
          <w:rtl/>
          <w:lang w:bidi="ar-EG"/>
        </w:rPr>
      </w:pPr>
      <w:r w:rsidRPr="004B3BE7">
        <w:rPr>
          <w:rFonts w:ascii="Tajawal" w:eastAsia="Calibri" w:hAnsi="Tajawal" w:cs="Tajawal"/>
          <w:rtl/>
          <w:lang w:bidi="ar-EG"/>
        </w:rPr>
        <w:t xml:space="preserve">هو صوت بشري داخلي، يهدي الإنسان إلى الخير، ويبكته على الشر، ولكنه يتأثر بالعقل وبالعاطفة، ويعلو ويهبط تبعًا لاقتناعه وتأثراته.. ويحتاج الضمير أحيانًا إلى هداية وإلى توعية... وهو ينام أحيانًا ويحتاج إلى إيقاظ.. ولكنه في حالته السليمة المثالية يمكن أن يسمي بالشريعة الأدبية أو الشريعة الداخلية. وكان يحكم البشرية قبل الشريعة المكتوبة الإلهية. </w:t>
      </w:r>
    </w:p>
    <w:p w14:paraId="54935C85" w14:textId="77777777" w:rsidR="004B3BE7" w:rsidRPr="004B3BE7" w:rsidRDefault="004B3BE7" w:rsidP="004B3BE7">
      <w:pPr>
        <w:rPr>
          <w:rFonts w:ascii="Tajawal" w:eastAsia="Calibri" w:hAnsi="Tajawal" w:cs="Tajawal"/>
          <w:b/>
          <w:bCs/>
          <w:rtl/>
          <w:lang w:bidi="ar-EG"/>
        </w:rPr>
      </w:pPr>
      <w:r w:rsidRPr="004B3BE7">
        <w:rPr>
          <w:rFonts w:ascii="Tajawal" w:eastAsia="Calibri" w:hAnsi="Tajawal" w:cs="Tajawal"/>
          <w:b/>
          <w:bCs/>
          <w:rtl/>
          <w:lang w:bidi="ar-EG"/>
        </w:rPr>
        <w:t xml:space="preserve">والضمير ليس هو الروح القدس، على الأقل لسببين: </w:t>
      </w:r>
    </w:p>
    <w:p w14:paraId="34512DF0" w14:textId="1622F374" w:rsidR="004B3BE7" w:rsidRPr="004B3BE7" w:rsidRDefault="004B3BE7" w:rsidP="004B3BE7">
      <w:pPr>
        <w:rPr>
          <w:rFonts w:ascii="Tajawal" w:eastAsia="Calibri" w:hAnsi="Tajawal" w:cs="Tajawal"/>
          <w:rtl/>
          <w:lang w:bidi="ar-EG"/>
        </w:rPr>
      </w:pPr>
      <w:r w:rsidRPr="004B3BE7">
        <w:rPr>
          <w:rFonts w:ascii="Tajawal" w:eastAsia="Calibri" w:hAnsi="Tajawal" w:cs="Tajawal"/>
          <w:rtl/>
          <w:lang w:bidi="ar-EG"/>
        </w:rPr>
        <w:t>1-</w:t>
      </w:r>
      <w:r w:rsidRPr="004B3BE7">
        <w:rPr>
          <w:rFonts w:ascii="Tajawal" w:eastAsia="Calibri" w:hAnsi="Tajawal" w:cs="Tajawal"/>
          <w:rtl/>
          <w:lang w:bidi="ar-EG"/>
        </w:rPr>
        <w:t xml:space="preserve"> </w:t>
      </w:r>
      <w:r w:rsidRPr="004B3BE7">
        <w:rPr>
          <w:rFonts w:ascii="Tajawal" w:eastAsia="Calibri" w:hAnsi="Tajawal" w:cs="Tajawal"/>
          <w:rtl/>
          <w:lang w:bidi="ar-EG"/>
        </w:rPr>
        <w:t xml:space="preserve">لأنه يوجد في جميع الناس، مؤمنين أو غير مؤمنين.. أما الروح القدس فهو في المؤمنين فقط... وقد يدفع غير المؤمنين إلى الإيمان، ولكنه غير ساكن فيهم. </w:t>
      </w:r>
    </w:p>
    <w:p w14:paraId="295C1EF0" w14:textId="776A7E6B" w:rsidR="004B3BE7" w:rsidRPr="004B3BE7" w:rsidRDefault="004B3BE7" w:rsidP="004B3BE7">
      <w:pPr>
        <w:rPr>
          <w:rFonts w:ascii="Tajawal" w:eastAsia="Calibri" w:hAnsi="Tajawal" w:cs="Tajawal"/>
          <w:rtl/>
          <w:lang w:bidi="ar-EG"/>
        </w:rPr>
      </w:pPr>
      <w:r w:rsidRPr="004B3BE7">
        <w:rPr>
          <w:rFonts w:ascii="Tajawal" w:eastAsia="Calibri" w:hAnsi="Tajawal" w:cs="Tajawal"/>
          <w:rtl/>
          <w:lang w:bidi="ar-EG"/>
        </w:rPr>
        <w:t>2-</w:t>
      </w:r>
      <w:r w:rsidRPr="004B3BE7">
        <w:rPr>
          <w:rFonts w:ascii="Tajawal" w:eastAsia="Calibri" w:hAnsi="Tajawal" w:cs="Tajawal"/>
          <w:rtl/>
          <w:lang w:bidi="ar-EG"/>
        </w:rPr>
        <w:t xml:space="preserve"> </w:t>
      </w:r>
      <w:r w:rsidRPr="004B3BE7">
        <w:rPr>
          <w:rFonts w:ascii="Tajawal" w:eastAsia="Calibri" w:hAnsi="Tajawal" w:cs="Tajawal"/>
          <w:rtl/>
          <w:lang w:bidi="ar-EG"/>
        </w:rPr>
        <w:t>لو كان الضمير هو الروح القدس، ما كان يخطئ</w:t>
      </w:r>
    </w:p>
    <w:p w14:paraId="4E1BB35B" w14:textId="77777777" w:rsidR="004B3BE7" w:rsidRPr="004B3BE7" w:rsidRDefault="004B3BE7" w:rsidP="004B3BE7">
      <w:pPr>
        <w:rPr>
          <w:rFonts w:ascii="Tajawal" w:eastAsia="Calibri" w:hAnsi="Tajawal" w:cs="Tajawal"/>
          <w:b/>
          <w:bCs/>
          <w:rtl/>
          <w:lang w:bidi="ar-EG"/>
        </w:rPr>
      </w:pPr>
      <w:r w:rsidRPr="004B3BE7">
        <w:rPr>
          <w:rFonts w:ascii="Tajawal" w:eastAsia="Calibri" w:hAnsi="Tajawal" w:cs="Tajawal"/>
          <w:b/>
          <w:bCs/>
          <w:rtl/>
          <w:lang w:bidi="ar-EG"/>
        </w:rPr>
        <w:t xml:space="preserve">غير أن الضمير البشري يستنير بالروح القدس. </w:t>
      </w:r>
    </w:p>
    <w:p w14:paraId="17BC7F8E" w14:textId="77777777" w:rsidR="004B3BE7" w:rsidRPr="004B3BE7" w:rsidRDefault="004B3BE7" w:rsidP="004B3BE7">
      <w:pPr>
        <w:rPr>
          <w:rFonts w:ascii="Tajawal" w:eastAsia="Calibri" w:hAnsi="Tajawal" w:cs="Tajawal"/>
          <w:rtl/>
          <w:lang w:bidi="ar-EG"/>
        </w:rPr>
      </w:pPr>
      <w:r w:rsidRPr="004B3BE7">
        <w:rPr>
          <w:rFonts w:ascii="Tajawal" w:eastAsia="Calibri" w:hAnsi="Tajawal" w:cs="Tajawal"/>
          <w:rtl/>
          <w:lang w:bidi="ar-EG"/>
        </w:rPr>
        <w:t>فالإنسان المؤمن الذي يعمل فيه الروح القدس، يكون ضميره أعمق إدراكًا، وأكثر فهمًا في التمييز بين الخير والشر، ويكون تبكيته على الخطية أقوي تأثرًا على النفس والإرادة... كما أن الروح القدس يمكن أن يهدي الضمير.</w:t>
      </w:r>
    </w:p>
    <w:p w14:paraId="60997522" w14:textId="77777777" w:rsidR="006234B6" w:rsidRPr="004B3BE7" w:rsidRDefault="006234B6" w:rsidP="003F09E7">
      <w:pPr>
        <w:spacing w:after="0"/>
        <w:rPr>
          <w:rFonts w:ascii="Tajawal" w:hAnsi="Tajawal" w:cs="Tajawal"/>
          <w:lang w:bidi="ar-EG"/>
        </w:rPr>
      </w:pPr>
    </w:p>
    <w:sectPr w:rsidR="006234B6" w:rsidRPr="004B3BE7" w:rsidSect="002F474E">
      <w:headerReference w:type="default" r:id="rId7"/>
      <w:footerReference w:type="default" r:id="rId8"/>
      <w:pgSz w:w="11906" w:h="16838" w:code="9"/>
      <w:pgMar w:top="2127"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E58FE" w14:textId="77777777" w:rsidR="006D2588" w:rsidRDefault="006D2588" w:rsidP="003779A8">
      <w:r>
        <w:separator/>
      </w:r>
    </w:p>
  </w:endnote>
  <w:endnote w:type="continuationSeparator" w:id="0">
    <w:p w14:paraId="37BDE1C0" w14:textId="77777777" w:rsidR="006D2588" w:rsidRDefault="006D2588" w:rsidP="00377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Tajawal">
    <w:panose1 w:val="00000500000000000000"/>
    <w:charset w:val="00"/>
    <w:family w:val="auto"/>
    <w:pitch w:val="variable"/>
    <w:sig w:usb0="8000202F" w:usb1="9000204A"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062361639"/>
      <w:docPartObj>
        <w:docPartGallery w:val="Page Numbers (Bottom of Page)"/>
        <w:docPartUnique/>
      </w:docPartObj>
    </w:sdtPr>
    <w:sdtEndPr>
      <w:rPr>
        <w:noProof/>
      </w:rPr>
    </w:sdtEndPr>
    <w:sdtContent>
      <w:p w14:paraId="640E0E5A" w14:textId="52DEAE8A" w:rsidR="00987980" w:rsidRDefault="00987980" w:rsidP="009879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360EB" w14:textId="77777777" w:rsidR="006D2588" w:rsidRDefault="006D2588" w:rsidP="003779A8">
      <w:r>
        <w:separator/>
      </w:r>
    </w:p>
  </w:footnote>
  <w:footnote w:type="continuationSeparator" w:id="0">
    <w:p w14:paraId="2033488B" w14:textId="77777777" w:rsidR="006D2588" w:rsidRDefault="006D2588" w:rsidP="003779A8">
      <w:r>
        <w:continuationSeparator/>
      </w:r>
    </w:p>
  </w:footnote>
  <w:footnote w:id="1">
    <w:p w14:paraId="3BE4B07F" w14:textId="46D66ED3" w:rsidR="00AF4955" w:rsidRDefault="00AF4955" w:rsidP="00AF4955">
      <w:pPr>
        <w:pStyle w:val="FootnoteText"/>
        <w:rPr>
          <w:rFonts w:hint="cs"/>
          <w:lang w:bidi="ar-EG"/>
        </w:rPr>
      </w:pPr>
      <w:r>
        <w:rPr>
          <w:rStyle w:val="FootnoteReference"/>
        </w:rPr>
        <w:footnoteRef/>
      </w:r>
      <w:r>
        <w:rPr>
          <w:rtl/>
        </w:rPr>
        <w:t xml:space="preserve"> </w:t>
      </w:r>
      <w:r w:rsidRPr="00AF4955">
        <w:rPr>
          <w:rFonts w:hint="cs"/>
          <w:rtl/>
        </w:rPr>
        <w:t xml:space="preserve">مقال لقداسة البابا شنوده الثالث </w:t>
      </w:r>
      <w:r w:rsidRPr="00AF4955">
        <w:rPr>
          <w:rtl/>
        </w:rPr>
        <w:t>–</w:t>
      </w:r>
      <w:r w:rsidRPr="00AF4955">
        <w:rPr>
          <w:rFonts w:hint="cs"/>
          <w:rtl/>
        </w:rPr>
        <w:t xml:space="preserve"> بمجلة الكرازة - السنة </w:t>
      </w:r>
      <w:r w:rsidR="00A606A8">
        <w:rPr>
          <w:rFonts w:hint="cs"/>
          <w:rtl/>
        </w:rPr>
        <w:t>السادسة</w:t>
      </w:r>
      <w:r w:rsidRPr="00AF4955">
        <w:rPr>
          <w:rFonts w:hint="cs"/>
          <w:rtl/>
        </w:rPr>
        <w:t xml:space="preserve"> </w:t>
      </w:r>
      <w:r w:rsidR="00A606A8">
        <w:rPr>
          <w:rFonts w:hint="cs"/>
          <w:rtl/>
        </w:rPr>
        <w:t xml:space="preserve">عشرة </w:t>
      </w:r>
      <w:r w:rsidR="00A606A8">
        <w:rPr>
          <w:rtl/>
        </w:rPr>
        <w:t>–</w:t>
      </w:r>
      <w:r w:rsidR="00A606A8">
        <w:rPr>
          <w:rFonts w:hint="cs"/>
          <w:rtl/>
        </w:rPr>
        <w:t xml:space="preserve"> العدد الثالث عشر 2-12-1988م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BDD53" w14:textId="31F7A5BE" w:rsidR="00F00CD4" w:rsidRDefault="00F00CD4" w:rsidP="003779A8">
    <w:pPr>
      <w:pStyle w:val="Header"/>
    </w:pPr>
    <w:r>
      <w:rPr>
        <w:rFonts w:hint="cs"/>
        <w:noProof/>
        <w:rtl/>
        <w:lang w:val="ar-EG"/>
      </w:rPr>
      <w:drawing>
        <wp:anchor distT="0" distB="0" distL="114300" distR="114300" simplePos="0" relativeHeight="251659264" behindDoc="1" locked="0" layoutInCell="1" allowOverlap="1" wp14:anchorId="049E40DF" wp14:editId="02C06ADD">
          <wp:simplePos x="0" y="0"/>
          <wp:positionH relativeFrom="column">
            <wp:posOffset>5251450</wp:posOffset>
          </wp:positionH>
          <wp:positionV relativeFrom="paragraph">
            <wp:posOffset>-57150</wp:posOffset>
          </wp:positionV>
          <wp:extent cx="691351" cy="75243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1351" cy="75243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CD4"/>
    <w:rsid w:val="000E2AAE"/>
    <w:rsid w:val="00145803"/>
    <w:rsid w:val="00165C47"/>
    <w:rsid w:val="002175C6"/>
    <w:rsid w:val="002F474E"/>
    <w:rsid w:val="003779A8"/>
    <w:rsid w:val="003F09E7"/>
    <w:rsid w:val="004B3BE7"/>
    <w:rsid w:val="006234B6"/>
    <w:rsid w:val="006252F8"/>
    <w:rsid w:val="006D2588"/>
    <w:rsid w:val="00746A50"/>
    <w:rsid w:val="00987980"/>
    <w:rsid w:val="009A1D90"/>
    <w:rsid w:val="00A606A8"/>
    <w:rsid w:val="00AD2D0A"/>
    <w:rsid w:val="00AF4955"/>
    <w:rsid w:val="00B22F9E"/>
    <w:rsid w:val="00C1564B"/>
    <w:rsid w:val="00F00C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0134E0"/>
  <w15:chartTrackingRefBased/>
  <w15:docId w15:val="{524DE738-E8D1-4FF0-865D-CA97E801F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9A8"/>
    <w:pPr>
      <w:bidi/>
      <w:jc w:val="lowKashida"/>
    </w:pPr>
    <w:rPr>
      <w:rFonts w:ascii="Simplified Arabic" w:hAnsi="Simplified Arabic" w:cs="Simplified Arabic"/>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CD4"/>
  </w:style>
  <w:style w:type="paragraph" w:styleId="Footer">
    <w:name w:val="footer"/>
    <w:basedOn w:val="Normal"/>
    <w:link w:val="FooterChar"/>
    <w:uiPriority w:val="99"/>
    <w:unhideWhenUsed/>
    <w:rsid w:val="00F00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CD4"/>
  </w:style>
  <w:style w:type="paragraph" w:customStyle="1" w:styleId="FootnoteText1">
    <w:name w:val="Footnote Text1"/>
    <w:basedOn w:val="Normal"/>
    <w:next w:val="FootnoteText"/>
    <w:link w:val="FootnoteTextChar"/>
    <w:uiPriority w:val="99"/>
    <w:semiHidden/>
    <w:unhideWhenUsed/>
    <w:rsid w:val="004B3BE7"/>
    <w:pPr>
      <w:spacing w:after="0" w:line="240" w:lineRule="auto"/>
      <w:jc w:val="left"/>
    </w:pPr>
    <w:rPr>
      <w:rFonts w:asciiTheme="minorHAnsi" w:hAnsiTheme="minorHAnsi" w:cstheme="minorBidi"/>
      <w:sz w:val="20"/>
      <w:szCs w:val="20"/>
    </w:rPr>
  </w:style>
  <w:style w:type="character" w:customStyle="1" w:styleId="FootnoteTextChar">
    <w:name w:val="Footnote Text Char"/>
    <w:basedOn w:val="DefaultParagraphFont"/>
    <w:link w:val="FootnoteText1"/>
    <w:uiPriority w:val="99"/>
    <w:semiHidden/>
    <w:rsid w:val="004B3BE7"/>
    <w:rPr>
      <w:sz w:val="20"/>
      <w:szCs w:val="20"/>
    </w:rPr>
  </w:style>
  <w:style w:type="character" w:styleId="FootnoteReference">
    <w:name w:val="footnote reference"/>
    <w:basedOn w:val="DefaultParagraphFont"/>
    <w:uiPriority w:val="99"/>
    <w:semiHidden/>
    <w:unhideWhenUsed/>
    <w:rsid w:val="004B3BE7"/>
    <w:rPr>
      <w:vertAlign w:val="superscript"/>
    </w:rPr>
  </w:style>
  <w:style w:type="paragraph" w:styleId="FootnoteText">
    <w:name w:val="footnote text"/>
    <w:basedOn w:val="Normal"/>
    <w:link w:val="FootnoteTextChar1"/>
    <w:uiPriority w:val="99"/>
    <w:semiHidden/>
    <w:unhideWhenUsed/>
    <w:rsid w:val="004B3BE7"/>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4B3BE7"/>
    <w:rPr>
      <w:rFonts w:ascii="Simplified Arabic" w:hAnsi="Simplified Arabic" w:cs="Simplified Arabic"/>
      <w:sz w:val="20"/>
      <w:szCs w:val="20"/>
    </w:rPr>
  </w:style>
  <w:style w:type="paragraph" w:styleId="ListParagraph">
    <w:name w:val="List Paragraph"/>
    <w:basedOn w:val="Normal"/>
    <w:uiPriority w:val="34"/>
    <w:qFormat/>
    <w:rsid w:val="004B3B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A3503-D7C4-40B2-B02E-51AD5E28E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296</Words>
  <Characters>1689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gec-Helana</dc:creator>
  <cp:keywords/>
  <dc:description/>
  <cp:lastModifiedBy>gec-Helana</cp:lastModifiedBy>
  <cp:revision>12</cp:revision>
  <dcterms:created xsi:type="dcterms:W3CDTF">2024-09-26T11:03:00Z</dcterms:created>
  <dcterms:modified xsi:type="dcterms:W3CDTF">2024-10-29T07:25:00Z</dcterms:modified>
</cp:coreProperties>
</file>