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73267" w14:textId="6F16E772" w:rsidR="00596F89" w:rsidRPr="00034C28" w:rsidRDefault="00034C28" w:rsidP="00034C28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34C28">
        <w:rPr>
          <w:rFonts w:ascii="Simplified Arabic" w:hAnsi="Simplified Arabic" w:cs="Simplified Arabic" w:hint="cs"/>
          <w:b/>
          <w:bCs/>
          <w:sz w:val="40"/>
          <w:szCs w:val="40"/>
          <w:rtl/>
        </w:rPr>
        <w:t>الفرق بين الأسقف والقمص</w:t>
      </w:r>
      <w:r>
        <w:rPr>
          <w:rStyle w:val="FootnoteReference"/>
          <w:rFonts w:ascii="Simplified Arabic" w:hAnsi="Simplified Arabic" w:cs="Simplified Arabic"/>
          <w:b/>
          <w:bCs/>
          <w:sz w:val="40"/>
          <w:szCs w:val="40"/>
          <w:rtl/>
        </w:rPr>
        <w:footnoteReference w:id="1"/>
      </w:r>
    </w:p>
    <w:p w14:paraId="20646B7F" w14:textId="4C9B6656" w:rsidR="00ED70FB" w:rsidRPr="004C73FF" w:rsidRDefault="004C73FF" w:rsidP="003E7906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</w:t>
      </w:r>
      <w:r w:rsidR="00ED70FB" w:rsidRPr="004C73FF">
        <w:rPr>
          <w:rFonts w:ascii="Simplified Arabic" w:hAnsi="Simplified Arabic" w:cs="Simplified Arabic"/>
          <w:b/>
          <w:bCs/>
          <w:sz w:val="28"/>
          <w:szCs w:val="28"/>
          <w:rtl/>
        </w:rPr>
        <w:t>سؤال</w:t>
      </w:r>
    </w:p>
    <w:p w14:paraId="477CB836" w14:textId="3F96EC48" w:rsidR="00ED70FB" w:rsidRPr="004C73FF" w:rsidRDefault="00ED70FB" w:rsidP="00296CCB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4C73FF">
        <w:rPr>
          <w:rFonts w:ascii="Simplified Arabic" w:hAnsi="Simplified Arabic" w:cs="Simplified Arabic"/>
          <w:b/>
          <w:bCs/>
          <w:sz w:val="28"/>
          <w:szCs w:val="28"/>
          <w:rtl/>
        </w:rPr>
        <w:t>هل حقاً إن كل ما يفعله الأسقف، يفعله القمص</w:t>
      </w:r>
      <w:r w:rsidR="00296CCB" w:rsidRPr="004C73FF">
        <w:rPr>
          <w:rFonts w:ascii="Simplified Arabic" w:hAnsi="Simplified Arabic" w:cs="Simplified Arabic"/>
          <w:b/>
          <w:bCs/>
          <w:sz w:val="28"/>
          <w:szCs w:val="28"/>
          <w:rtl/>
        </w:rPr>
        <w:t>،</w:t>
      </w:r>
      <w:r w:rsidRPr="004C73F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ما عدا فقط وضع اليد الذي يتميز به الأسقف</w:t>
      </w:r>
      <w:r w:rsidR="003E7906" w:rsidRPr="004C73FF">
        <w:rPr>
          <w:rFonts w:ascii="Simplified Arabic" w:hAnsi="Simplified Arabic" w:cs="Simplified Arabic"/>
          <w:b/>
          <w:bCs/>
          <w:sz w:val="28"/>
          <w:szCs w:val="28"/>
          <w:rtl/>
        </w:rPr>
        <w:t>؟</w:t>
      </w:r>
      <w:r w:rsidRPr="004C73FF">
        <w:rPr>
          <w:rFonts w:ascii="Simplified Arabic" w:hAnsi="Simplified Arabic" w:cs="Simplified Arabic"/>
          <w:b/>
          <w:bCs/>
          <w:sz w:val="28"/>
          <w:szCs w:val="28"/>
          <w:rtl/>
        </w:rPr>
        <w:t>!</w:t>
      </w:r>
    </w:p>
    <w:p w14:paraId="16B3B7A0" w14:textId="40FC4877" w:rsidR="00ED70FB" w:rsidRPr="004C73FF" w:rsidRDefault="004C73FF" w:rsidP="00296CCB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</w:t>
      </w:r>
      <w:r w:rsidR="00ED70FB" w:rsidRPr="004C73FF">
        <w:rPr>
          <w:rFonts w:ascii="Simplified Arabic" w:hAnsi="Simplified Arabic" w:cs="Simplified Arabic"/>
          <w:b/>
          <w:bCs/>
          <w:sz w:val="28"/>
          <w:szCs w:val="28"/>
          <w:rtl/>
        </w:rPr>
        <w:t>جواب</w:t>
      </w:r>
    </w:p>
    <w:p w14:paraId="07983DF6" w14:textId="7F8DB7F4" w:rsidR="00ED70FB" w:rsidRPr="00296CCB" w:rsidRDefault="00ED70FB" w:rsidP="00296CC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296CCB">
        <w:rPr>
          <w:rFonts w:ascii="Simplified Arabic" w:hAnsi="Simplified Arabic" w:cs="Simplified Arabic"/>
          <w:sz w:val="28"/>
          <w:szCs w:val="28"/>
          <w:rtl/>
        </w:rPr>
        <w:t>هذا الكلام غير صحيح</w:t>
      </w:r>
      <w:r w:rsidR="003357C6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768DA8C2" w14:textId="5925B2FF" w:rsidR="00ED70FB" w:rsidRPr="003357C6" w:rsidRDefault="00ED70FB" w:rsidP="00296CCB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3357C6">
        <w:rPr>
          <w:rFonts w:ascii="Simplified Arabic" w:hAnsi="Simplified Arabic" w:cs="Simplified Arabic"/>
          <w:b/>
          <w:bCs/>
          <w:sz w:val="28"/>
          <w:szCs w:val="28"/>
          <w:rtl/>
        </w:rPr>
        <w:t>فالأسقف مثلاً هو الذي يقوم بكل أعمال التدشين</w:t>
      </w:r>
      <w:r w:rsidR="00296CCB" w:rsidRPr="003357C6">
        <w:rPr>
          <w:rFonts w:ascii="Simplified Arabic" w:hAnsi="Simplified Arabic" w:cs="Simplified Arabic"/>
          <w:b/>
          <w:bCs/>
          <w:sz w:val="28"/>
          <w:szCs w:val="28"/>
          <w:rtl/>
        </w:rPr>
        <w:t>.</w:t>
      </w:r>
    </w:p>
    <w:p w14:paraId="339002A1" w14:textId="700AD896" w:rsidR="00ED70FB" w:rsidRPr="00296CCB" w:rsidRDefault="00ED70FB" w:rsidP="00296CC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هو الذي يدشن الكنائس، </w:t>
      </w:r>
      <w:proofErr w:type="spellStart"/>
      <w:r w:rsidRPr="00296CCB">
        <w:rPr>
          <w:rFonts w:ascii="Simplified Arabic" w:hAnsi="Simplified Arabic" w:cs="Simplified Arabic"/>
          <w:sz w:val="28"/>
          <w:szCs w:val="28"/>
          <w:rtl/>
        </w:rPr>
        <w:t>والم</w:t>
      </w:r>
      <w:r w:rsidR="003357C6">
        <w:rPr>
          <w:rFonts w:ascii="Simplified Arabic" w:hAnsi="Simplified Arabic" w:cs="Simplified Arabic" w:hint="cs"/>
          <w:sz w:val="28"/>
          <w:szCs w:val="28"/>
          <w:rtl/>
        </w:rPr>
        <w:t>ع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موديات</w:t>
      </w:r>
      <w:proofErr w:type="spellEnd"/>
      <w:r w:rsidRPr="00296CCB">
        <w:rPr>
          <w:rFonts w:ascii="Simplified Arabic" w:hAnsi="Simplified Arabic" w:cs="Simplified Arabic"/>
          <w:sz w:val="28"/>
          <w:szCs w:val="28"/>
          <w:rtl/>
        </w:rPr>
        <w:t>، والمذابح</w:t>
      </w:r>
      <w:r w:rsidR="00296CCB">
        <w:rPr>
          <w:rFonts w:ascii="Simplified Arabic" w:hAnsi="Simplified Arabic" w:cs="Simplified Arabic"/>
          <w:sz w:val="28"/>
          <w:szCs w:val="28"/>
          <w:rtl/>
        </w:rPr>
        <w:t>،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والأيقونات</w:t>
      </w:r>
      <w:r w:rsidR="00296CCB">
        <w:rPr>
          <w:rFonts w:ascii="Simplified Arabic" w:hAnsi="Simplified Arabic" w:cs="Simplified Arabic"/>
          <w:sz w:val="28"/>
          <w:szCs w:val="28"/>
          <w:rtl/>
        </w:rPr>
        <w:t>،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وكل الأوان</w:t>
      </w:r>
      <w:r w:rsidR="003357C6">
        <w:rPr>
          <w:rFonts w:ascii="Simplified Arabic" w:hAnsi="Simplified Arabic" w:cs="Simplified Arabic" w:hint="cs"/>
          <w:sz w:val="28"/>
          <w:szCs w:val="28"/>
          <w:rtl/>
        </w:rPr>
        <w:t xml:space="preserve">ي 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الكنسية المستخدمة في الهيكل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.</w:t>
      </w:r>
      <w:r w:rsidR="003357C6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36C1A08C" w14:textId="04943DCB" w:rsidR="00ED70FB" w:rsidRPr="003357C6" w:rsidRDefault="00ED70FB" w:rsidP="00296CCB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3357C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هو الذي يمنح الروح القدس في </w:t>
      </w:r>
      <w:proofErr w:type="spellStart"/>
      <w:r w:rsidRPr="003357C6">
        <w:rPr>
          <w:rFonts w:ascii="Simplified Arabic" w:hAnsi="Simplified Arabic" w:cs="Simplified Arabic"/>
          <w:b/>
          <w:bCs/>
          <w:sz w:val="28"/>
          <w:szCs w:val="28"/>
          <w:rtl/>
        </w:rPr>
        <w:t>الس</w:t>
      </w:r>
      <w:r w:rsidR="003357C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ي</w:t>
      </w:r>
      <w:r w:rsidRPr="003357C6">
        <w:rPr>
          <w:rFonts w:ascii="Simplified Arabic" w:hAnsi="Simplified Arabic" w:cs="Simplified Arabic"/>
          <w:b/>
          <w:bCs/>
          <w:sz w:val="28"/>
          <w:szCs w:val="28"/>
          <w:rtl/>
        </w:rPr>
        <w:t>ا</w:t>
      </w:r>
      <w:r w:rsidR="003357C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</w:t>
      </w:r>
      <w:r w:rsidRPr="003357C6">
        <w:rPr>
          <w:rFonts w:ascii="Simplified Arabic" w:hAnsi="Simplified Arabic" w:cs="Simplified Arabic"/>
          <w:b/>
          <w:bCs/>
          <w:sz w:val="28"/>
          <w:szCs w:val="28"/>
          <w:rtl/>
        </w:rPr>
        <w:t>ات</w:t>
      </w:r>
      <w:proofErr w:type="spellEnd"/>
      <w:r w:rsidRPr="003357C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وفي التدشين</w:t>
      </w:r>
      <w:r w:rsidR="00296CCB" w:rsidRPr="003357C6">
        <w:rPr>
          <w:rFonts w:ascii="Simplified Arabic" w:hAnsi="Simplified Arabic" w:cs="Simplified Arabic"/>
          <w:b/>
          <w:bCs/>
          <w:sz w:val="28"/>
          <w:szCs w:val="28"/>
          <w:rtl/>
        </w:rPr>
        <w:t>.</w:t>
      </w:r>
    </w:p>
    <w:p w14:paraId="3D38EE54" w14:textId="5D804869" w:rsidR="00ED70FB" w:rsidRPr="00296CCB" w:rsidRDefault="00ED70FB" w:rsidP="00296CC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سواء بوضع اليد أو بالنفخة المقدسة. فهو الذي ينفخ في </w:t>
      </w:r>
      <w:r w:rsidR="00815C0B">
        <w:rPr>
          <w:rFonts w:ascii="Simplified Arabic" w:hAnsi="Simplified Arabic" w:cs="Simplified Arabic" w:hint="cs"/>
          <w:sz w:val="28"/>
          <w:szCs w:val="28"/>
          <w:rtl/>
        </w:rPr>
        <w:t>ف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م الكاهن عند سيا</w:t>
      </w:r>
      <w:r w:rsidR="00815C0B"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ته قائلاً</w:t>
      </w:r>
      <w:r w:rsidR="00815C0B">
        <w:rPr>
          <w:rFonts w:ascii="Simplified Arabic" w:hAnsi="Simplified Arabic" w:cs="Simplified Arabic" w:hint="cs"/>
          <w:sz w:val="28"/>
          <w:szCs w:val="28"/>
          <w:rtl/>
        </w:rPr>
        <w:t>: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15C0B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اقبل الروح القدس</w:t>
      </w:r>
      <w:r w:rsidR="00815C0B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بينما يقول الكاهن</w:t>
      </w:r>
      <w:r w:rsidR="00815C0B">
        <w:rPr>
          <w:rFonts w:ascii="Simplified Arabic" w:hAnsi="Simplified Arabic" w:cs="Simplified Arabic" w:hint="cs"/>
          <w:sz w:val="28"/>
          <w:szCs w:val="28"/>
          <w:rtl/>
        </w:rPr>
        <w:t>: "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فتحت فمي واقتبلت ل</w:t>
      </w:r>
      <w:r w:rsidR="00815C0B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روح</w:t>
      </w:r>
      <w:r w:rsidR="00815C0B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ا</w:t>
      </w:r>
      <w:r w:rsidR="00815C0B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...</w:t>
      </w:r>
    </w:p>
    <w:p w14:paraId="153B2752" w14:textId="63E755C1" w:rsidR="00ED70FB" w:rsidRPr="00296CCB" w:rsidRDefault="00ED70FB" w:rsidP="009A1562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وهكذا تقول قوانين الكنيسة </w:t>
      </w:r>
      <w:r w:rsidR="00F6518C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إن كان من يقول لأخيه يا أحمق</w:t>
      </w:r>
      <w:r w:rsidR="00296CCB">
        <w:rPr>
          <w:rFonts w:ascii="Simplified Arabic" w:hAnsi="Simplified Arabic" w:cs="Simplified Arabic"/>
          <w:sz w:val="28"/>
          <w:szCs w:val="28"/>
          <w:rtl/>
        </w:rPr>
        <w:t>،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يستحق نار جهنم</w:t>
      </w:r>
      <w:r w:rsidR="00F6518C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حسب تعليم الإنجيل </w:t>
      </w:r>
      <w:r w:rsidR="00296CCB">
        <w:rPr>
          <w:rFonts w:ascii="Simplified Arabic" w:hAnsi="Simplified Arabic" w:cs="Simplified Arabic"/>
          <w:sz w:val="28"/>
          <w:szCs w:val="28"/>
          <w:rtl/>
        </w:rPr>
        <w:t>(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مت ٥</w:t>
      </w:r>
      <w:r w:rsidR="00296CCB">
        <w:rPr>
          <w:rFonts w:ascii="Simplified Arabic" w:hAnsi="Simplified Arabic" w:cs="Simplified Arabic"/>
          <w:sz w:val="28"/>
          <w:szCs w:val="28"/>
          <w:rtl/>
        </w:rPr>
        <w:t>: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٢٢</w:t>
      </w:r>
      <w:r w:rsidR="00296CCB">
        <w:rPr>
          <w:rFonts w:ascii="Simplified Arabic" w:hAnsi="Simplified Arabic" w:cs="Simplified Arabic"/>
          <w:sz w:val="28"/>
          <w:szCs w:val="28"/>
          <w:rtl/>
        </w:rPr>
        <w:t>)،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فكم بالحر</w:t>
      </w:r>
      <w:r w:rsidR="009A1562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من يقول كلمة سوء على أسقفه، الذي بوضع يده</w:t>
      </w:r>
      <w:r w:rsidR="009A156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ينال الروح القدس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</w:p>
    <w:p w14:paraId="19603082" w14:textId="6DD98901" w:rsidR="00ED70FB" w:rsidRPr="00296CCB" w:rsidRDefault="00ED70FB" w:rsidP="00296CC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وهكذا في سر المسحة المقدسة بالنسبة للنساء كبيرات السن، يمكن أن ينلن الروح القدس بوضع يد الأسقف ونفخة </w:t>
      </w:r>
      <w:r w:rsidR="009A1562">
        <w:rPr>
          <w:rFonts w:ascii="Simplified Arabic" w:hAnsi="Simplified Arabic" w:cs="Simplified Arabic" w:hint="cs"/>
          <w:sz w:val="28"/>
          <w:szCs w:val="28"/>
          <w:rtl/>
        </w:rPr>
        <w:t>ف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مه</w:t>
      </w:r>
      <w:r w:rsidR="00296CCB">
        <w:rPr>
          <w:rFonts w:ascii="Simplified Arabic" w:hAnsi="Simplified Arabic" w:cs="Simplified Arabic"/>
          <w:sz w:val="28"/>
          <w:szCs w:val="28"/>
          <w:rtl/>
        </w:rPr>
        <w:t>،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بدلاً من دهنهم بالزيت دهن</w:t>
      </w:r>
      <w:r w:rsidR="009A1562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ا كامل</w:t>
      </w:r>
      <w:r w:rsidR="009A1562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ا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</w:p>
    <w:p w14:paraId="1A31BC27" w14:textId="3354ABE5" w:rsidR="00ED70FB" w:rsidRPr="00296CCB" w:rsidRDefault="00ED70FB" w:rsidP="00296CC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296CCB">
        <w:rPr>
          <w:rFonts w:ascii="Simplified Arabic" w:hAnsi="Simplified Arabic" w:cs="Simplified Arabic"/>
          <w:sz w:val="28"/>
          <w:szCs w:val="28"/>
          <w:rtl/>
        </w:rPr>
        <w:t>بل يدهنها بزيت الميرون في الأجزاء الظاهرة من جسمها</w:t>
      </w:r>
      <w:r w:rsidR="00296CCB">
        <w:rPr>
          <w:rFonts w:ascii="Simplified Arabic" w:hAnsi="Simplified Arabic" w:cs="Simplified Arabic"/>
          <w:sz w:val="28"/>
          <w:szCs w:val="28"/>
          <w:rtl/>
        </w:rPr>
        <w:t>،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كالرأس واليدين، والباقي يحل محله وضع اليد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...</w:t>
      </w:r>
    </w:p>
    <w:p w14:paraId="010BDE3E" w14:textId="7279571D" w:rsidR="00ED70FB" w:rsidRPr="009A1562" w:rsidRDefault="00ED70FB" w:rsidP="00296CCB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9A1562">
        <w:rPr>
          <w:rFonts w:ascii="Simplified Arabic" w:hAnsi="Simplified Arabic" w:cs="Simplified Arabic"/>
          <w:b/>
          <w:bCs/>
          <w:sz w:val="28"/>
          <w:szCs w:val="28"/>
          <w:rtl/>
        </w:rPr>
        <w:t>وعلاقته بالكاهن ليست مجرد وضع اليد في سيامته</w:t>
      </w:r>
      <w:r w:rsidR="00296CCB" w:rsidRPr="009A1562">
        <w:rPr>
          <w:rFonts w:ascii="Simplified Arabic" w:hAnsi="Simplified Arabic" w:cs="Simplified Arabic"/>
          <w:b/>
          <w:bCs/>
          <w:sz w:val="28"/>
          <w:szCs w:val="28"/>
          <w:rtl/>
        </w:rPr>
        <w:t>.</w:t>
      </w:r>
      <w:r w:rsidRPr="009A1562">
        <w:rPr>
          <w:rFonts w:ascii="Simplified Arabic" w:hAnsi="Simplified Arabic" w:cs="Simplified Arabic"/>
          <w:b/>
          <w:bCs/>
          <w:sz w:val="28"/>
          <w:szCs w:val="28"/>
          <w:rtl/>
        </w:rPr>
        <w:t>..</w:t>
      </w:r>
    </w:p>
    <w:p w14:paraId="6BA514CD" w14:textId="12E66996" w:rsidR="00ED70FB" w:rsidRPr="00296CCB" w:rsidRDefault="00ED70FB" w:rsidP="00645098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296CCB">
        <w:rPr>
          <w:rFonts w:ascii="Simplified Arabic" w:hAnsi="Simplified Arabic" w:cs="Simplified Arabic"/>
          <w:sz w:val="28"/>
          <w:szCs w:val="28"/>
          <w:rtl/>
        </w:rPr>
        <w:t>فهو يرسم الكاهن</w:t>
      </w:r>
      <w:r w:rsidR="00296CCB">
        <w:rPr>
          <w:rFonts w:ascii="Simplified Arabic" w:hAnsi="Simplified Arabic" w:cs="Simplified Arabic"/>
          <w:sz w:val="28"/>
          <w:szCs w:val="28"/>
          <w:rtl/>
        </w:rPr>
        <w:t>،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ويحدد له خدمته</w:t>
      </w:r>
      <w:r w:rsidR="00296CCB">
        <w:rPr>
          <w:rFonts w:ascii="Simplified Arabic" w:hAnsi="Simplified Arabic" w:cs="Simplified Arabic"/>
          <w:sz w:val="28"/>
          <w:szCs w:val="28"/>
          <w:rtl/>
        </w:rPr>
        <w:t>،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ومكان عمله</w:t>
      </w:r>
      <w:r w:rsidR="00296CCB">
        <w:rPr>
          <w:rFonts w:ascii="Simplified Arabic" w:hAnsi="Simplified Arabic" w:cs="Simplified Arabic"/>
          <w:sz w:val="28"/>
          <w:szCs w:val="28"/>
          <w:rtl/>
        </w:rPr>
        <w:t>،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ويشرف على عمله، ويحاسبه، يرقيه إن استحق الترقية سواء من الناحية الكهنوتية أو الناحية الإدارية، أو يعاقبه إن استحق العقاب</w:t>
      </w:r>
      <w:r w:rsidR="00296CCB">
        <w:rPr>
          <w:rFonts w:ascii="Simplified Arabic" w:hAnsi="Simplified Arabic" w:cs="Simplified Arabic"/>
          <w:sz w:val="28"/>
          <w:szCs w:val="28"/>
          <w:rtl/>
        </w:rPr>
        <w:t>،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ب</w:t>
      </w:r>
      <w:r w:rsidR="00645098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يقافه عن ممارسة الأسرار الكنسية كلها أو سر واحد أو أكثر منه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  <w:r w:rsidR="0064509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ويمكن أن تصل العقوبة إلى شلحة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..</w:t>
      </w:r>
    </w:p>
    <w:p w14:paraId="371BF722" w14:textId="5C5E53E5" w:rsidR="00ED70FB" w:rsidRPr="00645098" w:rsidRDefault="00ED70FB" w:rsidP="00296CCB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645098">
        <w:rPr>
          <w:rFonts w:ascii="Simplified Arabic" w:hAnsi="Simplified Arabic" w:cs="Simplified Arabic"/>
          <w:b/>
          <w:bCs/>
          <w:sz w:val="28"/>
          <w:szCs w:val="28"/>
          <w:rtl/>
        </w:rPr>
        <w:t>والأسقف هو الراعي</w:t>
      </w:r>
      <w:r w:rsidR="00296CCB" w:rsidRPr="00645098">
        <w:rPr>
          <w:rFonts w:ascii="Simplified Arabic" w:hAnsi="Simplified Arabic" w:cs="Simplified Arabic"/>
          <w:b/>
          <w:bCs/>
          <w:sz w:val="28"/>
          <w:szCs w:val="28"/>
          <w:rtl/>
        </w:rPr>
        <w:t>،</w:t>
      </w:r>
      <w:r w:rsidRPr="0064509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وليس القس أو القمص</w:t>
      </w:r>
      <w:r w:rsidR="00296CCB" w:rsidRPr="00645098">
        <w:rPr>
          <w:rFonts w:ascii="Simplified Arabic" w:hAnsi="Simplified Arabic" w:cs="Simplified Arabic"/>
          <w:b/>
          <w:bCs/>
          <w:sz w:val="28"/>
          <w:szCs w:val="28"/>
          <w:rtl/>
        </w:rPr>
        <w:t>.</w:t>
      </w:r>
    </w:p>
    <w:p w14:paraId="46E4942A" w14:textId="68863377" w:rsidR="00ED70FB" w:rsidRPr="00296CCB" w:rsidRDefault="00ED70FB" w:rsidP="00296CC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296CCB">
        <w:rPr>
          <w:rFonts w:ascii="Simplified Arabic" w:hAnsi="Simplified Arabic" w:cs="Simplified Arabic"/>
          <w:sz w:val="28"/>
          <w:szCs w:val="28"/>
          <w:rtl/>
        </w:rPr>
        <w:t>لذلك فإن الأسقف - في يوم سيامته - يتسلم عصا الرعاية من يد البطريرك</w:t>
      </w:r>
      <w:r w:rsidR="00296CCB">
        <w:rPr>
          <w:rFonts w:ascii="Simplified Arabic" w:hAnsi="Simplified Arabic" w:cs="Simplified Arabic"/>
          <w:sz w:val="28"/>
          <w:szCs w:val="28"/>
          <w:rtl/>
        </w:rPr>
        <w:t>،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بينما يصيح الشماس تسلم عصا الرعاية من يد أبينا البابا البطريرك أن</w:t>
      </w:r>
      <w:r w:rsidR="00645098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ا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.. والبطريرك يتسلم عصا الرعاية من فوق المذبح</w:t>
      </w:r>
      <w:r w:rsidR="00296CCB">
        <w:rPr>
          <w:rFonts w:ascii="Simplified Arabic" w:hAnsi="Simplified Arabic" w:cs="Simplified Arabic"/>
          <w:sz w:val="28"/>
          <w:szCs w:val="28"/>
          <w:rtl/>
        </w:rPr>
        <w:t>،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بينما يصيح القائم مقام قائل</w:t>
      </w:r>
      <w:r w:rsidR="00645098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ا</w:t>
      </w:r>
      <w:r w:rsidR="00645098">
        <w:rPr>
          <w:rFonts w:ascii="Simplified Arabic" w:hAnsi="Simplified Arabic" w:cs="Simplified Arabic" w:hint="cs"/>
          <w:sz w:val="28"/>
          <w:szCs w:val="28"/>
          <w:rtl/>
        </w:rPr>
        <w:t>: "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تسلم عصا الرعاية من يد راعي الرعاة ربنا يسوع المسيح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..</w:t>
      </w:r>
      <w:r w:rsidR="00BB1034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</w:p>
    <w:p w14:paraId="4A14EDAB" w14:textId="4A922A81" w:rsidR="00ED70FB" w:rsidRPr="00296CCB" w:rsidRDefault="00ED70FB" w:rsidP="00296CC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296CCB">
        <w:rPr>
          <w:rFonts w:ascii="Simplified Arabic" w:hAnsi="Simplified Arabic" w:cs="Simplified Arabic"/>
          <w:sz w:val="28"/>
          <w:szCs w:val="28"/>
          <w:rtl/>
        </w:rPr>
        <w:t>وباعتبار الأسقف راعي</w:t>
      </w:r>
      <w:r w:rsidR="00BB1034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ا</w:t>
      </w:r>
      <w:r w:rsidR="00296CCB">
        <w:rPr>
          <w:rFonts w:ascii="Simplified Arabic" w:hAnsi="Simplified Arabic" w:cs="Simplified Arabic"/>
          <w:sz w:val="28"/>
          <w:szCs w:val="28"/>
          <w:rtl/>
        </w:rPr>
        <w:t>،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هو الذي يحمل الحية النحاسية، التي لا يجوز أن يحملها قمص</w:t>
      </w:r>
      <w:r w:rsidR="00BB1034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ا أو قس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</w:p>
    <w:p w14:paraId="1FEE8DDE" w14:textId="1C5F56F1" w:rsidR="00ED70FB" w:rsidRPr="004F0963" w:rsidRDefault="00ED70FB" w:rsidP="00296CCB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4F0963">
        <w:rPr>
          <w:rFonts w:ascii="Simplified Arabic" w:hAnsi="Simplified Arabic" w:cs="Simplified Arabic"/>
          <w:b/>
          <w:bCs/>
          <w:sz w:val="28"/>
          <w:szCs w:val="28"/>
          <w:rtl/>
        </w:rPr>
        <w:t>والقس أو القمص لا يتسلم عصا رعاية في يوم سيامته</w:t>
      </w:r>
      <w:r w:rsidR="00296CCB" w:rsidRPr="004F0963">
        <w:rPr>
          <w:rFonts w:ascii="Simplified Arabic" w:hAnsi="Simplified Arabic" w:cs="Simplified Arabic"/>
          <w:b/>
          <w:bCs/>
          <w:sz w:val="28"/>
          <w:szCs w:val="28"/>
          <w:rtl/>
        </w:rPr>
        <w:t>.</w:t>
      </w:r>
    </w:p>
    <w:p w14:paraId="1DC541D6" w14:textId="70124375" w:rsidR="00ED70FB" w:rsidRPr="00296CCB" w:rsidRDefault="00ED70FB" w:rsidP="00296CC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296CCB">
        <w:rPr>
          <w:rFonts w:ascii="Simplified Arabic" w:hAnsi="Simplified Arabic" w:cs="Simplified Arabic"/>
          <w:sz w:val="28"/>
          <w:szCs w:val="28"/>
          <w:rtl/>
        </w:rPr>
        <w:t>ولا يحق له أن يحمل عصا</w:t>
      </w:r>
      <w:r w:rsidR="00296CCB">
        <w:rPr>
          <w:rFonts w:ascii="Simplified Arabic" w:hAnsi="Simplified Arabic" w:cs="Simplified Arabic"/>
          <w:sz w:val="28"/>
          <w:szCs w:val="28"/>
          <w:rtl/>
        </w:rPr>
        <w:t>،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ولا أن يدعو نفسه راعي</w:t>
      </w:r>
      <w:r w:rsidR="004F0963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ا لكنيسة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إنما ي</w:t>
      </w:r>
      <w:r w:rsidR="004F0963">
        <w:rPr>
          <w:rFonts w:ascii="Simplified Arabic" w:hAnsi="Simplified Arabic" w:cs="Simplified Arabic" w:hint="cs"/>
          <w:sz w:val="28"/>
          <w:szCs w:val="28"/>
          <w:rtl/>
        </w:rPr>
        <w:t>ُ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سمى </w:t>
      </w:r>
      <w:r w:rsidR="00034C28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كاهن كنيسة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.</w:t>
      </w:r>
      <w:r w:rsidR="00034C28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أو </w:t>
      </w:r>
      <w:r w:rsidR="00034C28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خادم كنيسة كذا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.</w:t>
      </w:r>
      <w:r w:rsidR="00034C28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</w:p>
    <w:p w14:paraId="0AC09779" w14:textId="1FDDE87B" w:rsidR="00ED70FB" w:rsidRPr="004F0963" w:rsidRDefault="00ED70FB" w:rsidP="00296CCB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4F0963">
        <w:rPr>
          <w:rFonts w:ascii="Simplified Arabic" w:hAnsi="Simplified Arabic" w:cs="Simplified Arabic"/>
          <w:b/>
          <w:bCs/>
          <w:sz w:val="28"/>
          <w:szCs w:val="28"/>
          <w:rtl/>
        </w:rPr>
        <w:t>والأسقف خدمته أوسع</w:t>
      </w:r>
      <w:r w:rsidR="00296CCB" w:rsidRPr="004F0963">
        <w:rPr>
          <w:rFonts w:ascii="Simplified Arabic" w:hAnsi="Simplified Arabic" w:cs="Simplified Arabic"/>
          <w:b/>
          <w:bCs/>
          <w:sz w:val="28"/>
          <w:szCs w:val="28"/>
          <w:rtl/>
        </w:rPr>
        <w:t>،</w:t>
      </w:r>
      <w:r w:rsidRPr="004F096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تشمل إيبارشية لا كنيسة</w:t>
      </w:r>
      <w:r w:rsidR="00296CCB" w:rsidRPr="004F0963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</w:p>
    <w:p w14:paraId="228D67C1" w14:textId="1B9379CE" w:rsidR="00ED70FB" w:rsidRPr="00296CCB" w:rsidRDefault="00ED70FB" w:rsidP="00296CC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296CCB">
        <w:rPr>
          <w:rFonts w:ascii="Simplified Arabic" w:hAnsi="Simplified Arabic" w:cs="Simplified Arabic"/>
          <w:sz w:val="28"/>
          <w:szCs w:val="28"/>
          <w:rtl/>
        </w:rPr>
        <w:lastRenderedPageBreak/>
        <w:t>لأنه هو المسئول عن كل الإيبارشية بكل ما فيها من مدن وقرى</w:t>
      </w:r>
      <w:r w:rsidR="00296CCB">
        <w:rPr>
          <w:rFonts w:ascii="Simplified Arabic" w:hAnsi="Simplified Arabic" w:cs="Simplified Arabic"/>
          <w:sz w:val="28"/>
          <w:szCs w:val="28"/>
          <w:rtl/>
        </w:rPr>
        <w:t>،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بينما خدمة القس أو القمص محصورة في كنيسة معينة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.</w:t>
      </w:r>
      <w:r w:rsidR="00CD4C01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لذلك فالأسقف هو الذي يؤسس الكنائس الجديدة، لأن هذا من صميم اختصاصه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...</w:t>
      </w:r>
    </w:p>
    <w:p w14:paraId="25D223D7" w14:textId="309733BA" w:rsidR="00ED70FB" w:rsidRPr="00CD4C01" w:rsidRDefault="00ED70FB" w:rsidP="00296CCB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CD4C01">
        <w:rPr>
          <w:rFonts w:ascii="Simplified Arabic" w:hAnsi="Simplified Arabic" w:cs="Simplified Arabic"/>
          <w:b/>
          <w:bCs/>
          <w:sz w:val="28"/>
          <w:szCs w:val="28"/>
          <w:rtl/>
        </w:rPr>
        <w:t>والأسقف هو الذي يأذن للقس بالصلاة</w:t>
      </w:r>
      <w:r w:rsidR="00296CCB" w:rsidRPr="00CD4C01">
        <w:rPr>
          <w:rFonts w:ascii="Simplified Arabic" w:hAnsi="Simplified Arabic" w:cs="Simplified Arabic"/>
          <w:b/>
          <w:bCs/>
          <w:sz w:val="28"/>
          <w:szCs w:val="28"/>
          <w:rtl/>
        </w:rPr>
        <w:t>.</w:t>
      </w:r>
    </w:p>
    <w:p w14:paraId="09B5C8F3" w14:textId="29F46DA8" w:rsidR="00ED70FB" w:rsidRPr="00296CCB" w:rsidRDefault="00ED70FB" w:rsidP="00296CC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296CCB">
        <w:rPr>
          <w:rFonts w:ascii="Simplified Arabic" w:hAnsi="Simplified Arabic" w:cs="Simplified Arabic"/>
          <w:sz w:val="28"/>
          <w:szCs w:val="28"/>
          <w:rtl/>
        </w:rPr>
        <w:t>في وجود الأسقف</w:t>
      </w:r>
      <w:r w:rsidR="00296CCB">
        <w:rPr>
          <w:rFonts w:ascii="Simplified Arabic" w:hAnsi="Simplified Arabic" w:cs="Simplified Arabic"/>
          <w:sz w:val="28"/>
          <w:szCs w:val="28"/>
          <w:rtl/>
        </w:rPr>
        <w:t>،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لا يستطيع القس أو القمص أن يصل</w:t>
      </w:r>
      <w:r w:rsidR="00CD4C01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إلا إذا أذن له الأسقف وقال له</w:t>
      </w:r>
      <w:r w:rsidR="00CD4C01">
        <w:rPr>
          <w:rFonts w:ascii="Simplified Arabic" w:hAnsi="Simplified Arabic" w:cs="Simplified Arabic" w:hint="cs"/>
          <w:sz w:val="28"/>
          <w:szCs w:val="28"/>
          <w:rtl/>
        </w:rPr>
        <w:t>: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B4A88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صل</w:t>
      </w:r>
      <w:r w:rsidR="00CD4C01">
        <w:rPr>
          <w:rFonts w:ascii="Simplified Arabic" w:hAnsi="Simplified Arabic" w:cs="Simplified Arabic" w:hint="cs"/>
          <w:sz w:val="28"/>
          <w:szCs w:val="28"/>
          <w:rtl/>
        </w:rPr>
        <w:t>َّ</w:t>
      </w:r>
      <w:r w:rsidR="00AB4A88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96CCB">
        <w:rPr>
          <w:rFonts w:ascii="Simplified Arabic" w:hAnsi="Simplified Arabic" w:cs="Simplified Arabic"/>
          <w:sz w:val="28"/>
          <w:szCs w:val="28"/>
          <w:rtl/>
        </w:rPr>
        <w:t>(</w:t>
      </w:r>
      <w:proofErr w:type="spellStart"/>
      <w:r w:rsidRPr="00296CCB">
        <w:rPr>
          <w:rFonts w:ascii="Simplified Arabic" w:hAnsi="Simplified Arabic" w:cs="Simplified Arabic"/>
          <w:sz w:val="28"/>
          <w:szCs w:val="28"/>
          <w:rtl/>
        </w:rPr>
        <w:t>إشليل</w:t>
      </w:r>
      <w:proofErr w:type="spellEnd"/>
      <w:r w:rsidRPr="00296CCB">
        <w:rPr>
          <w:rFonts w:ascii="Simplified Arabic" w:hAnsi="Simplified Arabic" w:cs="Simplified Arabic"/>
          <w:sz w:val="28"/>
          <w:szCs w:val="28"/>
          <w:rtl/>
        </w:rPr>
        <w:t>). ولا يشترك في خدمة القداس - في حضوره - إلا إذا رشم له ملابسه الكهنوتية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</w:p>
    <w:p w14:paraId="1DEABD97" w14:textId="079BF227" w:rsidR="00ED70FB" w:rsidRPr="00CD4C01" w:rsidRDefault="00ED70FB" w:rsidP="00296CCB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CD4C01">
        <w:rPr>
          <w:rFonts w:ascii="Simplified Arabic" w:hAnsi="Simplified Arabic" w:cs="Simplified Arabic"/>
          <w:b/>
          <w:bCs/>
          <w:sz w:val="28"/>
          <w:szCs w:val="28"/>
          <w:rtl/>
        </w:rPr>
        <w:t>والقس أو القمص لا يبارك في وجود الأسقف</w:t>
      </w:r>
      <w:r w:rsidR="00296CCB" w:rsidRPr="00CD4C01">
        <w:rPr>
          <w:rFonts w:ascii="Simplified Arabic" w:hAnsi="Simplified Arabic" w:cs="Simplified Arabic"/>
          <w:b/>
          <w:bCs/>
          <w:sz w:val="28"/>
          <w:szCs w:val="28"/>
          <w:rtl/>
        </w:rPr>
        <w:t>.</w:t>
      </w:r>
    </w:p>
    <w:p w14:paraId="5177FCE2" w14:textId="5A544FF9" w:rsidR="00ED70FB" w:rsidRPr="00296CCB" w:rsidRDefault="00ED70FB" w:rsidP="00296CC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296CCB">
        <w:rPr>
          <w:rFonts w:ascii="Simplified Arabic" w:hAnsi="Simplified Arabic" w:cs="Simplified Arabic"/>
          <w:sz w:val="28"/>
          <w:szCs w:val="28"/>
          <w:rtl/>
        </w:rPr>
        <w:t>سواء تلاوة البركة</w:t>
      </w:r>
      <w:r w:rsidR="00296CCB">
        <w:rPr>
          <w:rFonts w:ascii="Simplified Arabic" w:hAnsi="Simplified Arabic" w:cs="Simplified Arabic"/>
          <w:sz w:val="28"/>
          <w:szCs w:val="28"/>
          <w:rtl/>
        </w:rPr>
        <w:t>،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أو الرشم بالبركة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</w:p>
    <w:p w14:paraId="032D3855" w14:textId="7F31A3DA" w:rsidR="00ED70FB" w:rsidRPr="00296CCB" w:rsidRDefault="00ED70FB" w:rsidP="00296CC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296CCB">
        <w:rPr>
          <w:rFonts w:ascii="Simplified Arabic" w:hAnsi="Simplified Arabic" w:cs="Simplified Arabic"/>
          <w:sz w:val="28"/>
          <w:szCs w:val="28"/>
          <w:rtl/>
        </w:rPr>
        <w:t>ولا يستطيع القس أن يبارك في وجوده، ولا أن يرشم الشعب، ولا حتى أن يحمل ف</w:t>
      </w:r>
      <w:r w:rsidR="00C25457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وجوده صليب</w:t>
      </w:r>
      <w:r w:rsidR="00C25457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ا في يده. وحينما يذكر </w:t>
      </w:r>
      <w:r w:rsidR="00AB4A88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سم الشعب في أية صلاة طقسية يصليها القس أو القمص</w:t>
      </w:r>
      <w:r w:rsidR="00296CCB">
        <w:rPr>
          <w:rFonts w:ascii="Simplified Arabic" w:hAnsi="Simplified Arabic" w:cs="Simplified Arabic"/>
          <w:sz w:val="28"/>
          <w:szCs w:val="28"/>
          <w:rtl/>
        </w:rPr>
        <w:t>،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يتوقف لكي يلفظها الأسقف بنفسه، لأنه هو المسئول عن الشعب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....</w:t>
      </w:r>
    </w:p>
    <w:p w14:paraId="78D6BA44" w14:textId="421D22AA" w:rsidR="00ED70FB" w:rsidRPr="00296CCB" w:rsidRDefault="00ED70FB" w:rsidP="00296CC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296CCB">
        <w:rPr>
          <w:rFonts w:ascii="Simplified Arabic" w:hAnsi="Simplified Arabic" w:cs="Simplified Arabic"/>
          <w:sz w:val="28"/>
          <w:szCs w:val="28"/>
          <w:rtl/>
        </w:rPr>
        <w:t>وهكذا لا يصل</w:t>
      </w:r>
      <w:r w:rsidR="00C25457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القمص أو القس </w:t>
      </w:r>
      <w:proofErr w:type="spellStart"/>
      <w:r w:rsidRPr="00296CCB">
        <w:rPr>
          <w:rFonts w:ascii="Simplified Arabic" w:hAnsi="Simplified Arabic" w:cs="Simplified Arabic"/>
          <w:sz w:val="28"/>
          <w:szCs w:val="28"/>
          <w:rtl/>
        </w:rPr>
        <w:t>أوشية</w:t>
      </w:r>
      <w:proofErr w:type="spellEnd"/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الاجتماعات في وجود الأسقف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..</w:t>
      </w:r>
    </w:p>
    <w:p w14:paraId="60B4B50B" w14:textId="77777777" w:rsidR="00ED70FB" w:rsidRPr="00C25457" w:rsidRDefault="00ED70FB" w:rsidP="00296CCB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C25457">
        <w:rPr>
          <w:rFonts w:ascii="Simplified Arabic" w:hAnsi="Simplified Arabic" w:cs="Simplified Arabic"/>
          <w:b/>
          <w:bCs/>
          <w:sz w:val="28"/>
          <w:szCs w:val="28"/>
          <w:rtl/>
        </w:rPr>
        <w:t>كذلك لا يستطيع القس أو القمص أن يتلو التحليل في وجود الأسقف.</w:t>
      </w:r>
    </w:p>
    <w:p w14:paraId="56420E71" w14:textId="14DE4193" w:rsidR="00ED70FB" w:rsidRPr="00296CCB" w:rsidRDefault="00ED70FB" w:rsidP="00296CC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فالأسقف هو الذي </w:t>
      </w:r>
      <w:proofErr w:type="spellStart"/>
      <w:r w:rsidRPr="00296CCB">
        <w:rPr>
          <w:rFonts w:ascii="Simplified Arabic" w:hAnsi="Simplified Arabic" w:cs="Simplified Arabic"/>
          <w:sz w:val="28"/>
          <w:szCs w:val="28"/>
          <w:rtl/>
        </w:rPr>
        <w:t>يحالل</w:t>
      </w:r>
      <w:proofErr w:type="spellEnd"/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الشعب، وكل الإكليروس</w:t>
      </w:r>
      <w:r w:rsidR="00296CCB">
        <w:rPr>
          <w:rFonts w:ascii="Simplified Arabic" w:hAnsi="Simplified Arabic" w:cs="Simplified Arabic"/>
          <w:sz w:val="28"/>
          <w:szCs w:val="28"/>
          <w:rtl/>
        </w:rPr>
        <w:t>،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سواء في نهاية القداس أو نهاية أ</w:t>
      </w:r>
      <w:r w:rsidR="0096282F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اجتماع، أو في قراءة تحليل الخدام أثناء القداس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</w:p>
    <w:p w14:paraId="3B77CB9F" w14:textId="4235C453" w:rsidR="00ED70FB" w:rsidRPr="00296CCB" w:rsidRDefault="00ED70FB" w:rsidP="00296CC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296CCB">
        <w:rPr>
          <w:rFonts w:ascii="Simplified Arabic" w:hAnsi="Simplified Arabic" w:cs="Simplified Arabic"/>
          <w:sz w:val="28"/>
          <w:szCs w:val="28"/>
          <w:rtl/>
        </w:rPr>
        <w:t>بل حتى في غياب الأسقف، حينما يكون القمص أو القس وحده، ويقرأ التحليل على الشعب، يقول في نهايته</w:t>
      </w:r>
      <w:r w:rsidR="0096282F">
        <w:rPr>
          <w:rFonts w:ascii="Simplified Arabic" w:hAnsi="Simplified Arabic" w:cs="Simplified Arabic" w:hint="cs"/>
          <w:sz w:val="28"/>
          <w:szCs w:val="28"/>
          <w:rtl/>
        </w:rPr>
        <w:t>: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6282F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ومن فم أبينا البطريرك (.....) وشريكه في الخدمة الرسولية أبينا الأسقف</w:t>
      </w:r>
      <w:r w:rsidR="0096282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(....)</w:t>
      </w:r>
      <w:r w:rsidR="0096282F">
        <w:rPr>
          <w:rFonts w:ascii="Simplified Arabic" w:hAnsi="Simplified Arabic" w:cs="Simplified Arabic" w:hint="cs"/>
          <w:sz w:val="28"/>
          <w:szCs w:val="28"/>
          <w:rtl/>
        </w:rPr>
        <w:t>".</w:t>
      </w:r>
    </w:p>
    <w:p w14:paraId="7DCB62A2" w14:textId="1D21C48C" w:rsidR="00ED70FB" w:rsidRPr="0096282F" w:rsidRDefault="00ED70FB" w:rsidP="00296CCB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96282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ويذكر </w:t>
      </w:r>
      <w:r w:rsidR="0096282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</w:t>
      </w:r>
      <w:r w:rsidRPr="0096282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سم الأسقف في </w:t>
      </w:r>
      <w:proofErr w:type="spellStart"/>
      <w:r w:rsidRPr="0096282F">
        <w:rPr>
          <w:rFonts w:ascii="Simplified Arabic" w:hAnsi="Simplified Arabic" w:cs="Simplified Arabic"/>
          <w:b/>
          <w:bCs/>
          <w:sz w:val="28"/>
          <w:szCs w:val="28"/>
          <w:rtl/>
        </w:rPr>
        <w:t>أوشية</w:t>
      </w:r>
      <w:proofErr w:type="spellEnd"/>
      <w:r w:rsidRPr="0096282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الآباء، بينما لا يذكر </w:t>
      </w:r>
      <w:r w:rsidR="00E00D2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</w:t>
      </w:r>
      <w:r w:rsidRPr="0096282F">
        <w:rPr>
          <w:rFonts w:ascii="Simplified Arabic" w:hAnsi="Simplified Arabic" w:cs="Simplified Arabic"/>
          <w:b/>
          <w:bCs/>
          <w:sz w:val="28"/>
          <w:szCs w:val="28"/>
          <w:rtl/>
        </w:rPr>
        <w:t>سم القمص أو القس</w:t>
      </w:r>
      <w:r w:rsidR="00296CCB" w:rsidRPr="0096282F">
        <w:rPr>
          <w:rFonts w:ascii="Simplified Arabic" w:hAnsi="Simplified Arabic" w:cs="Simplified Arabic"/>
          <w:b/>
          <w:bCs/>
          <w:sz w:val="28"/>
          <w:szCs w:val="28"/>
          <w:rtl/>
        </w:rPr>
        <w:t>.</w:t>
      </w:r>
    </w:p>
    <w:p w14:paraId="7E93D2D0" w14:textId="1406382E" w:rsidR="00ED70FB" w:rsidRPr="00296CCB" w:rsidRDefault="00ED70FB" w:rsidP="00296CC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سواء تليت </w:t>
      </w:r>
      <w:proofErr w:type="spellStart"/>
      <w:r w:rsidRPr="00296CCB">
        <w:rPr>
          <w:rFonts w:ascii="Simplified Arabic" w:hAnsi="Simplified Arabic" w:cs="Simplified Arabic"/>
          <w:sz w:val="28"/>
          <w:szCs w:val="28"/>
          <w:rtl/>
        </w:rPr>
        <w:t>أوشية</w:t>
      </w:r>
      <w:proofErr w:type="spellEnd"/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الآباء في القداس الإله</w:t>
      </w:r>
      <w:r w:rsidR="00E00D2D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، أو في رفع بخور باكر أو عشية</w:t>
      </w:r>
      <w:r w:rsidR="00296CCB">
        <w:rPr>
          <w:rFonts w:ascii="Simplified Arabic" w:hAnsi="Simplified Arabic" w:cs="Simplified Arabic"/>
          <w:sz w:val="28"/>
          <w:szCs w:val="28"/>
          <w:rtl/>
        </w:rPr>
        <w:t>،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أو في أية صلاة طقسية أخرى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... ويكون ذلك في جميع الكنائس التابعة لإيبارشية هذا الأسقف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....</w:t>
      </w:r>
    </w:p>
    <w:p w14:paraId="70921A68" w14:textId="77777777" w:rsidR="00E00D2D" w:rsidRDefault="00ED70FB" w:rsidP="00296CCB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E00D2D">
        <w:rPr>
          <w:rFonts w:ascii="Simplified Arabic" w:hAnsi="Simplified Arabic" w:cs="Simplified Arabic"/>
          <w:b/>
          <w:bCs/>
          <w:sz w:val="28"/>
          <w:szCs w:val="28"/>
          <w:rtl/>
        </w:rPr>
        <w:t>وخدمة الأسقف هي خدمة رسولية</w:t>
      </w:r>
      <w:r w:rsidR="00296CCB" w:rsidRPr="00E00D2D">
        <w:rPr>
          <w:rFonts w:ascii="Simplified Arabic" w:hAnsi="Simplified Arabic" w:cs="Simplified Arabic"/>
          <w:b/>
          <w:bCs/>
          <w:sz w:val="28"/>
          <w:szCs w:val="28"/>
          <w:rtl/>
        </w:rPr>
        <w:t>.</w:t>
      </w:r>
      <w:r w:rsidRPr="00E00D2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</w:p>
    <w:p w14:paraId="080B8069" w14:textId="74F7F42A" w:rsidR="00ED70FB" w:rsidRPr="00E00D2D" w:rsidRDefault="00ED70FB" w:rsidP="00E00D2D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E00D2D">
        <w:rPr>
          <w:rFonts w:ascii="Simplified Arabic" w:hAnsi="Simplified Arabic" w:cs="Simplified Arabic"/>
          <w:b/>
          <w:bCs/>
          <w:sz w:val="28"/>
          <w:szCs w:val="28"/>
          <w:rtl/>
        </w:rPr>
        <w:t>وليست كذلك خدمة القمص أو القس</w:t>
      </w:r>
      <w:r w:rsidR="004A338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</w:p>
    <w:p w14:paraId="3C49DF96" w14:textId="4CF8876B" w:rsidR="00ED70FB" w:rsidRPr="00296CCB" w:rsidRDefault="00ED70FB" w:rsidP="00296CC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296CCB">
        <w:rPr>
          <w:rFonts w:ascii="Simplified Arabic" w:hAnsi="Simplified Arabic" w:cs="Simplified Arabic"/>
          <w:sz w:val="28"/>
          <w:szCs w:val="28"/>
          <w:rtl/>
        </w:rPr>
        <w:t>لأنه ليست مجرد خدمة كهنوت</w:t>
      </w:r>
      <w:r w:rsidR="00296CCB">
        <w:rPr>
          <w:rFonts w:ascii="Simplified Arabic" w:hAnsi="Simplified Arabic" w:cs="Simplified Arabic"/>
          <w:sz w:val="28"/>
          <w:szCs w:val="28"/>
          <w:rtl/>
        </w:rPr>
        <w:t>،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وإنما رئاسة كهنوت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.. وهكذا كان آباؤنا الرسل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... ولذلك في </w:t>
      </w:r>
      <w:proofErr w:type="spellStart"/>
      <w:r w:rsidRPr="00296CCB">
        <w:rPr>
          <w:rFonts w:ascii="Simplified Arabic" w:hAnsi="Simplified Arabic" w:cs="Simplified Arabic"/>
          <w:sz w:val="28"/>
          <w:szCs w:val="28"/>
          <w:rtl/>
        </w:rPr>
        <w:t>أوشية</w:t>
      </w:r>
      <w:proofErr w:type="spellEnd"/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الآباء، حينما يذكر </w:t>
      </w:r>
      <w:r w:rsidR="004A338D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سم البابا البطريرك في </w:t>
      </w:r>
      <w:proofErr w:type="spellStart"/>
      <w:r w:rsidRPr="00296CCB">
        <w:rPr>
          <w:rFonts w:ascii="Simplified Arabic" w:hAnsi="Simplified Arabic" w:cs="Simplified Arabic"/>
          <w:sz w:val="28"/>
          <w:szCs w:val="28"/>
          <w:rtl/>
        </w:rPr>
        <w:t>أوشية</w:t>
      </w:r>
      <w:proofErr w:type="spellEnd"/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الآباء في أية إيبارشية، يذكر </w:t>
      </w:r>
      <w:r w:rsidR="004A338D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سم الأسقف إلى جواره مع لقب </w:t>
      </w:r>
      <w:r w:rsidR="004A338D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وشريكه في الخدمة الرسولية</w:t>
      </w:r>
      <w:r w:rsidR="004A338D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والقس ليس له هذا اللقب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....</w:t>
      </w:r>
    </w:p>
    <w:p w14:paraId="26EA7380" w14:textId="4DEC8F33" w:rsidR="00081FA6" w:rsidRPr="00296CCB" w:rsidRDefault="00ED70FB" w:rsidP="00296CC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296CCB">
        <w:rPr>
          <w:rFonts w:ascii="Simplified Arabic" w:hAnsi="Simplified Arabic" w:cs="Simplified Arabic"/>
          <w:sz w:val="28"/>
          <w:szCs w:val="28"/>
          <w:rtl/>
        </w:rPr>
        <w:t>وما</w:t>
      </w:r>
      <w:r w:rsidR="00E8616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دام الأساقفة رؤساء كهنة، لذلك يلقب البابا البطريرك</w:t>
      </w:r>
      <w:r w:rsidR="00081FA6" w:rsidRPr="00296CCB">
        <w:rPr>
          <w:rFonts w:ascii="Simplified Arabic" w:hAnsi="Simplified Arabic" w:cs="Simplified Arabic"/>
          <w:sz w:val="28"/>
          <w:szCs w:val="28"/>
          <w:rtl/>
        </w:rPr>
        <w:t xml:space="preserve"> بلقب </w:t>
      </w:r>
      <w:r w:rsidR="00E8616F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081FA6" w:rsidRPr="00296CCB">
        <w:rPr>
          <w:rFonts w:ascii="Simplified Arabic" w:hAnsi="Simplified Arabic" w:cs="Simplified Arabic"/>
          <w:sz w:val="28"/>
          <w:szCs w:val="28"/>
          <w:rtl/>
        </w:rPr>
        <w:t>رئيس رؤساء كهنتنا</w:t>
      </w:r>
      <w:r w:rsidR="00E8616F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</w:p>
    <w:p w14:paraId="0B5DB006" w14:textId="02B527A2" w:rsidR="00081FA6" w:rsidRPr="00E8616F" w:rsidRDefault="00081FA6" w:rsidP="00296CCB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E8616F">
        <w:rPr>
          <w:rFonts w:ascii="Simplified Arabic" w:hAnsi="Simplified Arabic" w:cs="Simplified Arabic"/>
          <w:b/>
          <w:bCs/>
          <w:sz w:val="28"/>
          <w:szCs w:val="28"/>
          <w:rtl/>
        </w:rPr>
        <w:t>ولأن الأسقف من رؤساء الكهنة، لذلك يكون عضو</w:t>
      </w:r>
      <w:r w:rsidR="00E8616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ً</w:t>
      </w:r>
      <w:r w:rsidRPr="00E8616F">
        <w:rPr>
          <w:rFonts w:ascii="Simplified Arabic" w:hAnsi="Simplified Arabic" w:cs="Simplified Arabic"/>
          <w:b/>
          <w:bCs/>
          <w:sz w:val="28"/>
          <w:szCs w:val="28"/>
          <w:rtl/>
        </w:rPr>
        <w:t>ا في المجمع المقدس</w:t>
      </w:r>
      <w:r w:rsidR="00296CCB" w:rsidRPr="00E8616F">
        <w:rPr>
          <w:rFonts w:ascii="Simplified Arabic" w:hAnsi="Simplified Arabic" w:cs="Simplified Arabic"/>
          <w:b/>
          <w:bCs/>
          <w:sz w:val="28"/>
          <w:szCs w:val="28"/>
          <w:rtl/>
        </w:rPr>
        <w:t>.</w:t>
      </w:r>
    </w:p>
    <w:p w14:paraId="24368456" w14:textId="6BD8D71E" w:rsidR="00081FA6" w:rsidRPr="00296CCB" w:rsidRDefault="00081FA6" w:rsidP="00296CC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296CCB">
        <w:rPr>
          <w:rFonts w:ascii="Simplified Arabic" w:hAnsi="Simplified Arabic" w:cs="Simplified Arabic"/>
          <w:sz w:val="28"/>
          <w:szCs w:val="28"/>
          <w:rtl/>
        </w:rPr>
        <w:t>وليس كذلك القمص أو القس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..</w:t>
      </w:r>
    </w:p>
    <w:p w14:paraId="5A7FACE2" w14:textId="2547BEBB" w:rsidR="00081FA6" w:rsidRPr="00296CCB" w:rsidRDefault="00081FA6" w:rsidP="00296CC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296CCB">
        <w:rPr>
          <w:rFonts w:ascii="Simplified Arabic" w:hAnsi="Simplified Arabic" w:cs="Simplified Arabic"/>
          <w:sz w:val="28"/>
          <w:szCs w:val="28"/>
          <w:rtl/>
        </w:rPr>
        <w:t>ولكن كاستثناء</w:t>
      </w:r>
      <w:r w:rsidR="00296CCB">
        <w:rPr>
          <w:rFonts w:ascii="Simplified Arabic" w:hAnsi="Simplified Arabic" w:cs="Simplified Arabic"/>
          <w:sz w:val="28"/>
          <w:szCs w:val="28"/>
          <w:rtl/>
        </w:rPr>
        <w:t>،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يسمح مجمعنا المقدس بأن يكون رؤساء الأديرة أعضاء في المجمع المقدس حتى لو كانوا </w:t>
      </w:r>
      <w:proofErr w:type="spellStart"/>
      <w:r w:rsidRPr="00296CCB">
        <w:rPr>
          <w:rFonts w:ascii="Simplified Arabic" w:hAnsi="Simplified Arabic" w:cs="Simplified Arabic"/>
          <w:sz w:val="28"/>
          <w:szCs w:val="28"/>
          <w:rtl/>
        </w:rPr>
        <w:t>قمامصة</w:t>
      </w:r>
      <w:proofErr w:type="spellEnd"/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..</w:t>
      </w:r>
      <w:r w:rsidR="00C471DB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باعتبارهم رؤساء آباء أو رؤساء مجامع رهبانية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</w:p>
    <w:p w14:paraId="6F184B8A" w14:textId="426E3F6B" w:rsidR="00081FA6" w:rsidRPr="00296CCB" w:rsidRDefault="00081FA6" w:rsidP="00296CC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296CCB">
        <w:rPr>
          <w:rFonts w:ascii="Simplified Arabic" w:hAnsi="Simplified Arabic" w:cs="Simplified Arabic"/>
          <w:sz w:val="28"/>
          <w:szCs w:val="28"/>
          <w:rtl/>
        </w:rPr>
        <w:lastRenderedPageBreak/>
        <w:t>فإن عزلوا من هذه المسئولية، أو استقالوا منها</w:t>
      </w:r>
      <w:r w:rsidR="00296CCB">
        <w:rPr>
          <w:rFonts w:ascii="Simplified Arabic" w:hAnsi="Simplified Arabic" w:cs="Simplified Arabic"/>
          <w:sz w:val="28"/>
          <w:szCs w:val="28"/>
          <w:rtl/>
        </w:rPr>
        <w:t>،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لا تكون لهم عضوية في المجمع المقدس. فالعضوية هنا مرتبطة بالوظيفة والمسئولية، وليس بالدرجة الكهنوتية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</w:p>
    <w:p w14:paraId="1216ED7D" w14:textId="4B6D127D" w:rsidR="00081FA6" w:rsidRPr="00C471DB" w:rsidRDefault="00081FA6" w:rsidP="00296CCB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C471DB">
        <w:rPr>
          <w:rFonts w:ascii="Simplified Arabic" w:hAnsi="Simplified Arabic" w:cs="Simplified Arabic"/>
          <w:b/>
          <w:bCs/>
          <w:sz w:val="28"/>
          <w:szCs w:val="28"/>
          <w:rtl/>
        </w:rPr>
        <w:t>والأسقف هو نائب عن المسيح في الكنسية</w:t>
      </w:r>
      <w:r w:rsidR="00296CCB" w:rsidRPr="00C471DB">
        <w:rPr>
          <w:rFonts w:ascii="Simplified Arabic" w:hAnsi="Simplified Arabic" w:cs="Simplified Arabic"/>
          <w:b/>
          <w:bCs/>
          <w:sz w:val="28"/>
          <w:szCs w:val="28"/>
          <w:rtl/>
        </w:rPr>
        <w:t>.</w:t>
      </w:r>
    </w:p>
    <w:p w14:paraId="14A18DBC" w14:textId="07260A46" w:rsidR="00081FA6" w:rsidRPr="00296CCB" w:rsidRDefault="00081FA6" w:rsidP="00296CC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ولذلك فعندما يدخل إلى الكنيسة يستقبل بلحن </w:t>
      </w:r>
      <w:proofErr w:type="spellStart"/>
      <w:r w:rsidRPr="00296CCB">
        <w:rPr>
          <w:rFonts w:ascii="Simplified Arabic" w:hAnsi="Simplified Arabic" w:cs="Simplified Arabic"/>
          <w:sz w:val="28"/>
          <w:szCs w:val="28"/>
          <w:rtl/>
        </w:rPr>
        <w:t>إب</w:t>
      </w:r>
      <w:proofErr w:type="spellEnd"/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أورو أي </w:t>
      </w:r>
      <w:r w:rsidR="00C471DB">
        <w:rPr>
          <w:rFonts w:ascii="Simplified Arabic" w:hAnsi="Simplified Arabic" w:cs="Simplified Arabic" w:hint="cs"/>
          <w:sz w:val="28"/>
          <w:szCs w:val="28"/>
          <w:rtl/>
        </w:rPr>
        <w:t>(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يا ملك السلام، </w:t>
      </w:r>
      <w:r w:rsidR="00C471DB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عطنا سلامك</w:t>
      </w:r>
      <w:r w:rsidR="00296CCB">
        <w:rPr>
          <w:rFonts w:ascii="Simplified Arabic" w:hAnsi="Simplified Arabic" w:cs="Simplified Arabic"/>
          <w:sz w:val="28"/>
          <w:szCs w:val="28"/>
          <w:rtl/>
        </w:rPr>
        <w:t>).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وهذا كلام موجه إلى السيد المسيح، يقال في حضور نائبه الأسقف. وكذلك لحن </w:t>
      </w:r>
      <w:proofErr w:type="spellStart"/>
      <w:r w:rsidRPr="00296CCB">
        <w:rPr>
          <w:rFonts w:ascii="Simplified Arabic" w:hAnsi="Simplified Arabic" w:cs="Simplified Arabic"/>
          <w:sz w:val="28"/>
          <w:szCs w:val="28"/>
          <w:rtl/>
        </w:rPr>
        <w:t>إكسماراؤت</w:t>
      </w:r>
      <w:proofErr w:type="spellEnd"/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....</w:t>
      </w:r>
    </w:p>
    <w:p w14:paraId="14C7170D" w14:textId="0BF62037" w:rsidR="00081FA6" w:rsidRPr="007C74D3" w:rsidRDefault="00081FA6" w:rsidP="00296CCB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7C74D3">
        <w:rPr>
          <w:rFonts w:ascii="Simplified Arabic" w:hAnsi="Simplified Arabic" w:cs="Simplified Arabic"/>
          <w:b/>
          <w:bCs/>
          <w:sz w:val="28"/>
          <w:szCs w:val="28"/>
          <w:rtl/>
        </w:rPr>
        <w:t>وهو كملك يلبس تاج</w:t>
      </w:r>
      <w:r w:rsidR="007C74D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ً</w:t>
      </w:r>
      <w:r w:rsidRPr="007C74D3">
        <w:rPr>
          <w:rFonts w:ascii="Simplified Arabic" w:hAnsi="Simplified Arabic" w:cs="Simplified Arabic"/>
          <w:b/>
          <w:bCs/>
          <w:sz w:val="28"/>
          <w:szCs w:val="28"/>
          <w:rtl/>
        </w:rPr>
        <w:t>ا أثناء الخدمة الكهنوتية</w:t>
      </w:r>
      <w:r w:rsidR="00296CCB" w:rsidRPr="007C74D3">
        <w:rPr>
          <w:rFonts w:ascii="Simplified Arabic" w:hAnsi="Simplified Arabic" w:cs="Simplified Arabic"/>
          <w:b/>
          <w:bCs/>
          <w:sz w:val="28"/>
          <w:szCs w:val="28"/>
          <w:rtl/>
        </w:rPr>
        <w:t>.</w:t>
      </w:r>
    </w:p>
    <w:p w14:paraId="34CC1894" w14:textId="2D135717" w:rsidR="00081FA6" w:rsidRPr="00296CCB" w:rsidRDefault="00081FA6" w:rsidP="00296CC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296CCB">
        <w:rPr>
          <w:rFonts w:ascii="Simplified Arabic" w:hAnsi="Simplified Arabic" w:cs="Simplified Arabic"/>
          <w:sz w:val="28"/>
          <w:szCs w:val="28"/>
          <w:rtl/>
        </w:rPr>
        <w:t>وهو تاج رئاسته الكهنوتية، ويمثل فيه المسيح الملك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</w:p>
    <w:p w14:paraId="14D7AADA" w14:textId="7C3E993F" w:rsidR="00081FA6" w:rsidRPr="00296CCB" w:rsidRDefault="00081FA6" w:rsidP="00296CC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296CCB">
        <w:rPr>
          <w:rFonts w:ascii="Simplified Arabic" w:hAnsi="Simplified Arabic" w:cs="Simplified Arabic"/>
          <w:sz w:val="28"/>
          <w:szCs w:val="28"/>
          <w:rtl/>
        </w:rPr>
        <w:t>وليس كذلك القمص أو القس</w:t>
      </w:r>
      <w:r w:rsidR="007C74D3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14:paraId="41C3BAF2" w14:textId="5B7ECFB7" w:rsidR="00ED70FB" w:rsidRPr="007C74D3" w:rsidRDefault="00081FA6" w:rsidP="00296CCB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C74D3">
        <w:rPr>
          <w:rFonts w:ascii="Simplified Arabic" w:hAnsi="Simplified Arabic" w:cs="Simplified Arabic"/>
          <w:b/>
          <w:bCs/>
          <w:sz w:val="28"/>
          <w:szCs w:val="28"/>
          <w:rtl/>
        </w:rPr>
        <w:t>كذلك ما أكثر الألحان التي ت</w:t>
      </w:r>
      <w:r w:rsidR="007C74D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ُ</w:t>
      </w:r>
      <w:r w:rsidRPr="007C74D3">
        <w:rPr>
          <w:rFonts w:ascii="Simplified Arabic" w:hAnsi="Simplified Arabic" w:cs="Simplified Arabic"/>
          <w:b/>
          <w:bCs/>
          <w:sz w:val="28"/>
          <w:szCs w:val="28"/>
          <w:rtl/>
        </w:rPr>
        <w:t>قال في استقبال الآباء الأسا</w:t>
      </w:r>
      <w:r w:rsidR="007C74D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ق</w:t>
      </w:r>
      <w:r w:rsidRPr="007C74D3">
        <w:rPr>
          <w:rFonts w:ascii="Simplified Arabic" w:hAnsi="Simplified Arabic" w:cs="Simplified Arabic"/>
          <w:b/>
          <w:bCs/>
          <w:sz w:val="28"/>
          <w:szCs w:val="28"/>
          <w:rtl/>
        </w:rPr>
        <w:t>فة كممثلين للسيد المسيح</w:t>
      </w:r>
      <w:r w:rsidR="00296CCB" w:rsidRPr="007C74D3">
        <w:rPr>
          <w:rFonts w:ascii="Simplified Arabic" w:hAnsi="Simplified Arabic" w:cs="Simplified Arabic"/>
          <w:b/>
          <w:bCs/>
          <w:sz w:val="28"/>
          <w:szCs w:val="28"/>
          <w:rtl/>
        </w:rPr>
        <w:t>.</w:t>
      </w:r>
    </w:p>
    <w:p w14:paraId="74B3C52A" w14:textId="60923E09" w:rsidR="00081FA6" w:rsidRPr="00296CCB" w:rsidRDefault="00081FA6" w:rsidP="00296CC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296CCB">
        <w:rPr>
          <w:rFonts w:ascii="Simplified Arabic" w:hAnsi="Simplified Arabic" w:cs="Simplified Arabic"/>
          <w:sz w:val="28"/>
          <w:szCs w:val="28"/>
          <w:rtl/>
        </w:rPr>
        <w:t>ومن ضمنها ما يقال عند تلاوة الإنجيل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إنه لحن يقال للسيد المسيح صاحب الإنجيل في وجود نائبه الأسقف</w:t>
      </w:r>
      <w:r w:rsidR="00473AA8">
        <w:rPr>
          <w:rFonts w:ascii="Simplified Arabic" w:hAnsi="Simplified Arabic" w:cs="Simplified Arabic" w:hint="cs"/>
          <w:sz w:val="28"/>
          <w:szCs w:val="28"/>
          <w:rtl/>
        </w:rPr>
        <w:t>: "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فليرفعوه في كنيسة شعبه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.. أنت هو الكاهن إلى الأبد على طقس ملكي صادق</w:t>
      </w:r>
      <w:r w:rsidR="00473AA8"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</w:p>
    <w:p w14:paraId="2F9FCD07" w14:textId="19894025" w:rsidR="00081FA6" w:rsidRPr="00296CCB" w:rsidRDefault="00081FA6" w:rsidP="00296CC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296CCB">
        <w:rPr>
          <w:rFonts w:ascii="Simplified Arabic" w:hAnsi="Simplified Arabic" w:cs="Simplified Arabic"/>
          <w:sz w:val="28"/>
          <w:szCs w:val="28"/>
          <w:rtl/>
        </w:rPr>
        <w:t>وختام</w:t>
      </w:r>
      <w:r w:rsidR="00473AA8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ا أحب أن أقول كلمة بسيطة وهي</w:t>
      </w:r>
      <w:r w:rsidR="00296CCB">
        <w:rPr>
          <w:rFonts w:ascii="Simplified Arabic" w:hAnsi="Simplified Arabic" w:cs="Simplified Arabic"/>
          <w:sz w:val="28"/>
          <w:szCs w:val="28"/>
          <w:rtl/>
        </w:rPr>
        <w:t>:</w:t>
      </w:r>
    </w:p>
    <w:p w14:paraId="6B434975" w14:textId="46A14649" w:rsidR="00081FA6" w:rsidRPr="00296CCB" w:rsidRDefault="00081FA6" w:rsidP="00296CC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إن البروتستانت - وبخاصة </w:t>
      </w:r>
      <w:proofErr w:type="spellStart"/>
      <w:r w:rsidRPr="00296CCB">
        <w:rPr>
          <w:rFonts w:ascii="Simplified Arabic" w:hAnsi="Simplified Arabic" w:cs="Simplified Arabic"/>
          <w:sz w:val="28"/>
          <w:szCs w:val="28"/>
          <w:rtl/>
        </w:rPr>
        <w:t>ال</w:t>
      </w:r>
      <w:r w:rsidR="00E65D37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لام</w:t>
      </w:r>
      <w:r w:rsidR="00E65D37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س</w:t>
      </w:r>
      <w:proofErr w:type="spellEnd"/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65D37">
        <w:rPr>
          <w:rFonts w:ascii="Simplified Arabic" w:hAnsi="Simplified Arabic" w:cs="Simplified Arabic" w:hint="cs"/>
          <w:sz w:val="28"/>
          <w:szCs w:val="28"/>
          <w:rtl/>
        </w:rPr>
        <w:t xml:space="preserve">- 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لهم أفكار في هذا الموضوع، لا يمكن أن يقبلها الفكر الأرثوذكس</w:t>
      </w:r>
      <w:r w:rsidR="00473AA8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="00296CCB">
        <w:rPr>
          <w:rFonts w:ascii="Simplified Arabic" w:hAnsi="Simplified Arabic" w:cs="Simplified Arabic"/>
          <w:sz w:val="28"/>
          <w:szCs w:val="28"/>
          <w:rtl/>
        </w:rPr>
        <w:t>،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 xml:space="preserve"> ويستعينون على ذلك بترجمة لآيات الكتاب لا نقبلها أيض</w:t>
      </w:r>
      <w:r w:rsidR="00473AA8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Pr="00296CCB">
        <w:rPr>
          <w:rFonts w:ascii="Simplified Arabic" w:hAnsi="Simplified Arabic" w:cs="Simplified Arabic"/>
          <w:sz w:val="28"/>
          <w:szCs w:val="28"/>
          <w:rtl/>
        </w:rPr>
        <w:t>ا. فعلى المؤمنين الاحتراس من هذا الفكر وأمثاله</w:t>
      </w:r>
      <w:r w:rsidR="00296CCB">
        <w:rPr>
          <w:rFonts w:ascii="Simplified Arabic" w:hAnsi="Simplified Arabic" w:cs="Simplified Arabic"/>
          <w:sz w:val="28"/>
          <w:szCs w:val="28"/>
          <w:rtl/>
        </w:rPr>
        <w:t>.</w:t>
      </w:r>
    </w:p>
    <w:sectPr w:rsidR="00081FA6" w:rsidRPr="00296CCB" w:rsidSect="00FC5A6B">
      <w:headerReference w:type="default" r:id="rId7"/>
      <w:pgSz w:w="11906" w:h="16838" w:code="9"/>
      <w:pgMar w:top="1276" w:right="991" w:bottom="1701" w:left="1418" w:header="426" w:footer="709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1DC5C" w14:textId="77777777" w:rsidR="00034C28" w:rsidRDefault="00034C28" w:rsidP="00034C28">
      <w:pPr>
        <w:spacing w:after="0" w:line="240" w:lineRule="auto"/>
      </w:pPr>
      <w:r>
        <w:separator/>
      </w:r>
    </w:p>
  </w:endnote>
  <w:endnote w:type="continuationSeparator" w:id="0">
    <w:p w14:paraId="1E12272C" w14:textId="77777777" w:rsidR="00034C28" w:rsidRDefault="00034C28" w:rsidP="0003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E56F3" w14:textId="77777777" w:rsidR="00034C28" w:rsidRDefault="00034C28" w:rsidP="00AB4A88">
      <w:pPr>
        <w:bidi/>
        <w:spacing w:after="0" w:line="240" w:lineRule="auto"/>
      </w:pPr>
      <w:r>
        <w:separator/>
      </w:r>
    </w:p>
  </w:footnote>
  <w:footnote w:type="continuationSeparator" w:id="0">
    <w:p w14:paraId="3F31F160" w14:textId="77777777" w:rsidR="00034C28" w:rsidRDefault="00034C28" w:rsidP="00034C28">
      <w:pPr>
        <w:spacing w:after="0" w:line="240" w:lineRule="auto"/>
      </w:pPr>
      <w:r>
        <w:continuationSeparator/>
      </w:r>
    </w:p>
  </w:footnote>
  <w:footnote w:id="1">
    <w:p w14:paraId="5CB9E2F1" w14:textId="5FDAC791" w:rsidR="00034C28" w:rsidRPr="00034C28" w:rsidRDefault="00034C28" w:rsidP="00034C28">
      <w:pPr>
        <w:bidi/>
        <w:spacing w:after="0" w:line="240" w:lineRule="auto"/>
        <w:jc w:val="both"/>
        <w:rPr>
          <w:rFonts w:ascii="Simplified Arabic" w:hAnsi="Simplified Arabic" w:cs="Simplified Arabic"/>
          <w:rtl/>
        </w:rPr>
      </w:pPr>
      <w:r w:rsidRPr="00034C28">
        <w:rPr>
          <w:rStyle w:val="FootnoteReference"/>
        </w:rPr>
        <w:footnoteRef/>
      </w:r>
      <w:r w:rsidRPr="00034C28">
        <w:t xml:space="preserve"> </w:t>
      </w:r>
      <w:r w:rsidRPr="00034C28">
        <w:rPr>
          <w:rFonts w:ascii="Simplified Arabic" w:hAnsi="Simplified Arabic" w:cs="Simplified Arabic" w:hint="cs"/>
          <w:rtl/>
        </w:rPr>
        <w:t xml:space="preserve">مقال لقداسة البابا </w:t>
      </w:r>
      <w:proofErr w:type="spellStart"/>
      <w:r w:rsidRPr="00034C28">
        <w:rPr>
          <w:rFonts w:ascii="Simplified Arabic" w:hAnsi="Simplified Arabic" w:cs="Simplified Arabic" w:hint="cs"/>
          <w:rtl/>
        </w:rPr>
        <w:t>شنوده</w:t>
      </w:r>
      <w:proofErr w:type="spellEnd"/>
      <w:r w:rsidRPr="00034C28">
        <w:rPr>
          <w:rFonts w:ascii="Simplified Arabic" w:hAnsi="Simplified Arabic" w:cs="Simplified Arabic" w:hint="cs"/>
          <w:rtl/>
        </w:rPr>
        <w:t xml:space="preserve"> الثالث "سؤال وجواب </w:t>
      </w:r>
      <w:r w:rsidRPr="00034C28">
        <w:rPr>
          <w:rFonts w:ascii="Simplified Arabic" w:hAnsi="Simplified Arabic" w:cs="Simplified Arabic"/>
          <w:rtl/>
        </w:rPr>
        <w:t>–</w:t>
      </w:r>
      <w:r w:rsidRPr="00034C28">
        <w:rPr>
          <w:rFonts w:ascii="Simplified Arabic" w:hAnsi="Simplified Arabic" w:cs="Simplified Arabic" w:hint="cs"/>
          <w:rtl/>
        </w:rPr>
        <w:t xml:space="preserve"> الفرق بين الأسقف والقمص"، نُشر في مجلة الكرازة 6 أبريل 1990م.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A68A6" w14:textId="424AAF17" w:rsidR="00FC5A6B" w:rsidRDefault="00FC5A6B" w:rsidP="00FC5A6B">
    <w:pPr>
      <w:pStyle w:val="Header"/>
      <w:bidi/>
    </w:pPr>
    <w:r>
      <w:rPr>
        <w:noProof/>
      </w:rPr>
      <w:drawing>
        <wp:inline distT="0" distB="0" distL="0" distR="0" wp14:anchorId="462BE809" wp14:editId="3BDB2A59">
          <wp:extent cx="443865" cy="295275"/>
          <wp:effectExtent l="0" t="0" r="0" b="9525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865" cy="295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D27"/>
    <w:rsid w:val="00034C28"/>
    <w:rsid w:val="00081FA6"/>
    <w:rsid w:val="00086D27"/>
    <w:rsid w:val="00296CCB"/>
    <w:rsid w:val="002C62F3"/>
    <w:rsid w:val="003357C6"/>
    <w:rsid w:val="003E7906"/>
    <w:rsid w:val="00473AA8"/>
    <w:rsid w:val="004A338D"/>
    <w:rsid w:val="004C73FF"/>
    <w:rsid w:val="004F0963"/>
    <w:rsid w:val="005924C4"/>
    <w:rsid w:val="00596F89"/>
    <w:rsid w:val="00645098"/>
    <w:rsid w:val="00771157"/>
    <w:rsid w:val="007C74D3"/>
    <w:rsid w:val="00815C0B"/>
    <w:rsid w:val="0096282F"/>
    <w:rsid w:val="009A1562"/>
    <w:rsid w:val="009C333E"/>
    <w:rsid w:val="00AB4A88"/>
    <w:rsid w:val="00BB1034"/>
    <w:rsid w:val="00C25457"/>
    <w:rsid w:val="00C471DB"/>
    <w:rsid w:val="00CA0D37"/>
    <w:rsid w:val="00CD4C01"/>
    <w:rsid w:val="00E00D2D"/>
    <w:rsid w:val="00E65D37"/>
    <w:rsid w:val="00E8616F"/>
    <w:rsid w:val="00ED70FB"/>
    <w:rsid w:val="00F6518C"/>
    <w:rsid w:val="00FC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60ABB5"/>
  <w15:chartTrackingRefBased/>
  <w15:docId w15:val="{F2BA522F-C259-49EF-A691-A211930D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34C2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4C2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34C2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C5A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A6B"/>
  </w:style>
  <w:style w:type="paragraph" w:styleId="Footer">
    <w:name w:val="footer"/>
    <w:basedOn w:val="Normal"/>
    <w:link w:val="FooterChar"/>
    <w:uiPriority w:val="99"/>
    <w:unhideWhenUsed/>
    <w:rsid w:val="00FC5A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8C09B-1F10-4B89-A28F-7B800A742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tk</cp:lastModifiedBy>
  <cp:revision>5</cp:revision>
  <dcterms:created xsi:type="dcterms:W3CDTF">2026-09-08T11:39:00Z</dcterms:created>
  <dcterms:modified xsi:type="dcterms:W3CDTF">2026-09-08T12:18:00Z</dcterms:modified>
</cp:coreProperties>
</file>