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AEB0" w14:textId="7F03616C" w:rsidR="00971D24" w:rsidRPr="00187978" w:rsidRDefault="00971D24" w:rsidP="00971D24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187978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من ارتد وعاد</w:t>
      </w:r>
      <w:r w:rsidRPr="00187978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60E6FC1C" w14:textId="1CF2EE49" w:rsidR="007107EE" w:rsidRPr="00187978" w:rsidRDefault="004F40D2" w:rsidP="004F40D2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</w:t>
      </w:r>
      <w:r w:rsidR="00F97AAB"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ــ</w:t>
      </w:r>
      <w:r w:rsidR="007107EE"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ؤال </w:t>
      </w:r>
    </w:p>
    <w:p w14:paraId="1862AA4C" w14:textId="77777777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ما حكم الكنيسة في إنسان ترك دينه، ثم رجع إليه مرة أخرى؟ هل يعتبر هذا تجديفًا على الروح القدس؟ كيف تقبل الكنيسة عودته؟ </w:t>
      </w:r>
    </w:p>
    <w:p w14:paraId="1C2BDD35" w14:textId="530FB186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</w:t>
      </w:r>
      <w:r w:rsidR="004F40D2"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</w:t>
      </w:r>
      <w:r w:rsidR="00F97AAB"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ــ</w:t>
      </w: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واب </w:t>
      </w:r>
    </w:p>
    <w:p w14:paraId="59D20B8D" w14:textId="77777777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لا يعتبر هذا الأمر تجديفًا على الروح القدس. اطمئن. </w:t>
      </w:r>
    </w:p>
    <w:p w14:paraId="6A11FD22" w14:textId="6C8EB7BE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لأنه حدث أثناء الا</w:t>
      </w:r>
      <w:r w:rsidR="004F40D2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ض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طهاد الروماني العنيف في القرون الثلاثة الأولى للمسيحية وبداية القرن الرابع، أن ارتد كثيرون عن المسيحية، وبعضهم ب</w:t>
      </w:r>
      <w:r w:rsidR="00945DB3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َ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خ</w:t>
      </w:r>
      <w:r w:rsidR="00F97AAB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ر للأصنام، أو قدم لهم ذبائح.</w:t>
      </w:r>
      <w:r w:rsidR="00F97AAB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. فلما صدر مرسوم ميلان بالتسامح الديني سنة 313م، عاد هؤلاء إلى الكنيسة، فقبلتهم مع قانون تأديب ع</w:t>
      </w:r>
      <w:r w:rsidR="00F97AAB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لى ارتداد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هم. </w:t>
      </w:r>
    </w:p>
    <w:p w14:paraId="6EC6A8F3" w14:textId="50988C18" w:rsidR="007107EE" w:rsidRPr="00187978" w:rsidRDefault="007107EE" w:rsidP="00F648B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ونظمت هذا القبول وقتذاك قوانين مجمع انقرا سنة</w:t>
      </w:r>
      <w:r w:rsidR="00F648B2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314م </w:t>
      </w:r>
      <w:proofErr w:type="spellStart"/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وقيصار</w:t>
      </w:r>
      <w:r w:rsidR="00F648B2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ة</w:t>
      </w:r>
      <w:proofErr w:type="spellEnd"/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الجديدة سنة 315م. ويعتمد قبولهم أيضًا على قول السيد المسيح</w:t>
      </w:r>
      <w:r w:rsidR="00F648B2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F648B2" w:rsidRPr="00187978">
        <w:rPr>
          <w:rFonts w:ascii="Simplified Arabic" w:hAnsi="Simplified Arabic" w:cs="Simplified Arabic"/>
          <w:sz w:val="28"/>
          <w:szCs w:val="28"/>
          <w:rtl/>
        </w:rPr>
        <w:t>مَنْ يُقْبِلْ إِلَيَّ لاَ أُخْرِجْهُ خَارِجًا</w:t>
      </w: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" (يو6: 37). </w:t>
      </w:r>
    </w:p>
    <w:p w14:paraId="564C763A" w14:textId="6CF2D19B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ومثل هذا الإنسان الراجع إلى الإيمان لا ت</w:t>
      </w:r>
      <w:r w:rsidR="00C1766F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عاد معموديته، بل يكفي له سر</w:t>
      </w:r>
      <w:r w:rsidR="00F97AAB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التوبة. ولا ي</w:t>
      </w:r>
      <w:r w:rsidR="00C1766F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عتبر قد ج</w:t>
      </w:r>
      <w:r w:rsidR="00C1766F"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َ</w:t>
      </w: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دف على الروح القدس لسبب بسيط هو: </w:t>
      </w:r>
    </w:p>
    <w:p w14:paraId="4E6063F7" w14:textId="09ECB78E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لا</w:t>
      </w:r>
      <w:r w:rsidR="004F40D2"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18797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شك أن رجوعه دليل على استجابته لعمل الروح القدس فيه. </w:t>
      </w:r>
    </w:p>
    <w:p w14:paraId="62E7CCDA" w14:textId="77777777" w:rsidR="007107EE" w:rsidRPr="00187978" w:rsidRDefault="007107EE" w:rsidP="004F40D2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87978">
        <w:rPr>
          <w:rFonts w:ascii="Simplified Arabic" w:hAnsi="Simplified Arabic" w:cs="Simplified Arabic"/>
          <w:sz w:val="28"/>
          <w:szCs w:val="28"/>
          <w:rtl/>
          <w:lang w:bidi="ar-EG"/>
        </w:rPr>
        <w:t>وهذا دليل على شركة مع الروح القدس. وهذا بلا شك ضد التجديف على الروح القدس.</w:t>
      </w:r>
    </w:p>
    <w:p w14:paraId="71AAA407" w14:textId="77777777" w:rsidR="0081437C" w:rsidRPr="00187978" w:rsidRDefault="00187978" w:rsidP="004F40D2">
      <w:pPr>
        <w:spacing w:after="0" w:line="240" w:lineRule="auto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81437C" w:rsidRPr="00187978" w:rsidSect="00187978">
      <w:headerReference w:type="default" r:id="rId7"/>
      <w:pgSz w:w="11906" w:h="16838"/>
      <w:pgMar w:top="1440" w:right="1133" w:bottom="1440" w:left="1418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690B" w14:textId="77777777" w:rsidR="00971D24" w:rsidRDefault="00971D24" w:rsidP="00971D24">
      <w:pPr>
        <w:spacing w:after="0" w:line="240" w:lineRule="auto"/>
      </w:pPr>
      <w:r>
        <w:separator/>
      </w:r>
    </w:p>
  </w:endnote>
  <w:endnote w:type="continuationSeparator" w:id="0">
    <w:p w14:paraId="22F4ECED" w14:textId="77777777" w:rsidR="00971D24" w:rsidRDefault="00971D24" w:rsidP="0097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78B7" w14:textId="77777777" w:rsidR="00971D24" w:rsidRDefault="00971D24" w:rsidP="00971D24">
      <w:pPr>
        <w:spacing w:after="0" w:line="240" w:lineRule="auto"/>
      </w:pPr>
      <w:r>
        <w:separator/>
      </w:r>
    </w:p>
  </w:footnote>
  <w:footnote w:type="continuationSeparator" w:id="0">
    <w:p w14:paraId="54F302B9" w14:textId="77777777" w:rsidR="00971D24" w:rsidRDefault="00971D24" w:rsidP="00971D24">
      <w:pPr>
        <w:spacing w:after="0" w:line="240" w:lineRule="auto"/>
      </w:pPr>
      <w:r>
        <w:continuationSeparator/>
      </w:r>
    </w:p>
  </w:footnote>
  <w:footnote w:id="1">
    <w:p w14:paraId="3FBD5A61" w14:textId="0478620F" w:rsidR="00971D24" w:rsidRPr="00971D24" w:rsidRDefault="00971D24" w:rsidP="00971D24">
      <w:pPr>
        <w:spacing w:after="0" w:line="240" w:lineRule="auto"/>
        <w:jc w:val="lowKashida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971D24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971D24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971D24">
        <w:rPr>
          <w:rFonts w:ascii="Simplified Arabic" w:hAnsi="Simplified Arabic" w:cs="Simplified Arabic" w:hint="cs"/>
          <w:rtl/>
          <w:lang w:bidi="ar-EG"/>
        </w:rPr>
        <w:t xml:space="preserve"> الثالث "سؤال وجواب - من ارتد وعاد"، نُشر في مجلة الكرازة 6 سبتمبر 1991م.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8557C" w14:textId="10749B2F" w:rsidR="00C521A9" w:rsidRDefault="00C521A9">
    <w:pPr>
      <w:pStyle w:val="Header"/>
    </w:pPr>
    <w:r>
      <w:rPr>
        <w:noProof/>
      </w:rPr>
      <w:drawing>
        <wp:inline distT="0" distB="0" distL="0" distR="0" wp14:anchorId="64721F62" wp14:editId="7F39E9DA">
          <wp:extent cx="352425" cy="304800"/>
          <wp:effectExtent l="0" t="0" r="9525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16"/>
    <w:rsid w:val="00187978"/>
    <w:rsid w:val="004F40D2"/>
    <w:rsid w:val="005B3252"/>
    <w:rsid w:val="007107EE"/>
    <w:rsid w:val="007141EB"/>
    <w:rsid w:val="00945DB3"/>
    <w:rsid w:val="00971D24"/>
    <w:rsid w:val="00C1766F"/>
    <w:rsid w:val="00C25A16"/>
    <w:rsid w:val="00C521A9"/>
    <w:rsid w:val="00C84503"/>
    <w:rsid w:val="00F648B2"/>
    <w:rsid w:val="00F9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82DB8"/>
  <w15:chartTrackingRefBased/>
  <w15:docId w15:val="{1AA73323-0527-40DE-806B-535253B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71D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1D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1D2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1A9"/>
  </w:style>
  <w:style w:type="paragraph" w:styleId="Footer">
    <w:name w:val="footer"/>
    <w:basedOn w:val="Normal"/>
    <w:link w:val="FooterChar"/>
    <w:uiPriority w:val="99"/>
    <w:unhideWhenUsed/>
    <w:rsid w:val="00C52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ADC0-59A2-4B78-9711-0FF435DD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8</cp:revision>
  <cp:lastPrinted>2026-08-13T12:16:00Z</cp:lastPrinted>
  <dcterms:created xsi:type="dcterms:W3CDTF">2018-03-27T07:29:00Z</dcterms:created>
  <dcterms:modified xsi:type="dcterms:W3CDTF">2026-08-13T12:17:00Z</dcterms:modified>
</cp:coreProperties>
</file>