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FBC3" w14:textId="41093E3F" w:rsidR="006406E3" w:rsidRPr="006406E3" w:rsidRDefault="006406E3" w:rsidP="006406E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6406E3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هل الهجرة حرام أم حلال؟</w:t>
      </w:r>
      <w:r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64CDF5B5" w14:textId="397449DE" w:rsidR="003A0FF5" w:rsidRPr="00D06AB1" w:rsidRDefault="003A0FF5" w:rsidP="002A7631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D06AB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س</w:t>
      </w:r>
      <w:r w:rsidR="009A6532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ــ</w:t>
      </w:r>
      <w:r w:rsidRPr="00D06AB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ؤال </w:t>
      </w:r>
    </w:p>
    <w:p w14:paraId="4C581CAF" w14:textId="77777777" w:rsidR="003A0FF5" w:rsidRPr="006406E3" w:rsidRDefault="003A0FF5" w:rsidP="002A7631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6406E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هل الهجرة حرام أم حلال؟ </w:t>
      </w:r>
    </w:p>
    <w:p w14:paraId="6B51500C" w14:textId="40952370" w:rsidR="003A0FF5" w:rsidRPr="00D06AB1" w:rsidRDefault="003A0FF5" w:rsidP="002A7631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D06AB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الج</w:t>
      </w:r>
      <w:r w:rsidR="005A4B9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ـ</w:t>
      </w:r>
      <w:r w:rsidRPr="00D06AB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واب </w:t>
      </w:r>
    </w:p>
    <w:p w14:paraId="2978BA79" w14:textId="77777777" w:rsidR="003A0FF5" w:rsidRDefault="003A0FF5" w:rsidP="002A7631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الهجرة ليست حرامًا. وإنما يجب التأكد أولًا أن الذي سيهاجر، سيذهب إلى بلد يستطيع فيها أن يحيا حياة روحية سليمة، ويجد الكنيسة الأرثوذكسية والكاهن الأرثوذكسي، ويستطيع أن يتمتع بالأسرار الكنسية. </w:t>
      </w:r>
    </w:p>
    <w:p w14:paraId="17966CD5" w14:textId="54FB6345" w:rsidR="003A0FF5" w:rsidRDefault="003A0FF5" w:rsidP="002A7631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أما </w:t>
      </w:r>
      <w:r w:rsidR="00140796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ن يهاجر إلى بلد لا يستطيع فيها أن يعبد الله عبادة سليمة، فهذا يجعله ع</w:t>
      </w:r>
      <w:r w:rsidR="00415CD0">
        <w:rPr>
          <w:rFonts w:ascii="Simplified Arabic" w:hAnsi="Simplified Arabic" w:cs="Simplified Arabic" w:hint="cs"/>
          <w:sz w:val="32"/>
          <w:szCs w:val="32"/>
          <w:rtl/>
          <w:lang w:bidi="ar-EG"/>
        </w:rPr>
        <w:t>ُ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رض</w:t>
      </w:r>
      <w:r w:rsidR="005A4B97">
        <w:rPr>
          <w:rFonts w:ascii="Simplified Arabic" w:hAnsi="Simplified Arabic" w:cs="Simplified Arabic" w:hint="cs"/>
          <w:sz w:val="32"/>
          <w:szCs w:val="32"/>
          <w:rtl/>
          <w:lang w:bidi="ar-EG"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لأن يفقد علاقته بالله. إلا لو كان سيسافر بين الحين والآخر إلى بلد فيه كنيسة.</w:t>
      </w:r>
      <w:r w:rsidR="005A4B97">
        <w:rPr>
          <w:rFonts w:ascii="Simplified Arabic" w:hAnsi="Simplified Arabic" w:cs="Simplified Arabic" w:hint="cs"/>
          <w:sz w:val="32"/>
          <w:szCs w:val="32"/>
          <w:rtl/>
          <w:lang w:bidi="ar-EG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. </w:t>
      </w:r>
    </w:p>
    <w:p w14:paraId="00D9D5B0" w14:textId="77777777" w:rsidR="003A0FF5" w:rsidRDefault="003A0FF5" w:rsidP="002A7631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ومع ذلك فهذا الوضع غير مستقر.</w:t>
      </w:r>
      <w:r w:rsidR="005A4B97">
        <w:rPr>
          <w:rFonts w:ascii="Simplified Arabic" w:hAnsi="Simplified Arabic" w:cs="Simplified Arabic" w:hint="cs"/>
          <w:sz w:val="32"/>
          <w:szCs w:val="32"/>
          <w:rtl/>
          <w:lang w:bidi="ar-EG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. </w:t>
      </w:r>
    </w:p>
    <w:p w14:paraId="3FE77E27" w14:textId="77777777" w:rsidR="003A0FF5" w:rsidRPr="008C017E" w:rsidRDefault="003A0FF5" w:rsidP="002A7631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ثم ماذا عن تربية أولاد</w:t>
      </w:r>
      <w:r w:rsidR="00140796">
        <w:rPr>
          <w:rFonts w:ascii="Simplified Arabic" w:hAnsi="Simplified Arabic" w:cs="Simplified Arabic" w:hint="cs"/>
          <w:sz w:val="32"/>
          <w:szCs w:val="32"/>
          <w:rtl/>
          <w:lang w:bidi="ar-EG"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تربية</w:t>
      </w:r>
      <w:r w:rsidR="00140796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دينية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في حضن الكنيسة؟!</w:t>
      </w:r>
    </w:p>
    <w:p w14:paraId="2EDF875F" w14:textId="77777777" w:rsidR="0081437C" w:rsidRDefault="009C3ABE" w:rsidP="002A7631">
      <w:pPr>
        <w:spacing w:after="0" w:line="240" w:lineRule="auto"/>
        <w:rPr>
          <w:lang w:bidi="ar-EG"/>
        </w:rPr>
      </w:pPr>
    </w:p>
    <w:sectPr w:rsidR="0081437C" w:rsidSect="002A7631">
      <w:headerReference w:type="default" r:id="rId7"/>
      <w:pgSz w:w="11906" w:h="16838"/>
      <w:pgMar w:top="1440" w:right="1416" w:bottom="1440" w:left="1276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EF172" w14:textId="77777777" w:rsidR="002A7631" w:rsidRDefault="002A7631" w:rsidP="002A7631">
      <w:pPr>
        <w:spacing w:after="0" w:line="240" w:lineRule="auto"/>
      </w:pPr>
      <w:r>
        <w:separator/>
      </w:r>
    </w:p>
  </w:endnote>
  <w:endnote w:type="continuationSeparator" w:id="0">
    <w:p w14:paraId="65A4A56E" w14:textId="77777777" w:rsidR="002A7631" w:rsidRDefault="002A7631" w:rsidP="002A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2F0DF" w14:textId="77777777" w:rsidR="002A7631" w:rsidRDefault="002A7631" w:rsidP="002A7631">
      <w:pPr>
        <w:spacing w:after="0" w:line="240" w:lineRule="auto"/>
      </w:pPr>
      <w:r>
        <w:separator/>
      </w:r>
    </w:p>
  </w:footnote>
  <w:footnote w:type="continuationSeparator" w:id="0">
    <w:p w14:paraId="0693310B" w14:textId="77777777" w:rsidR="002A7631" w:rsidRDefault="002A7631" w:rsidP="002A7631">
      <w:pPr>
        <w:spacing w:after="0" w:line="240" w:lineRule="auto"/>
      </w:pPr>
      <w:r>
        <w:continuationSeparator/>
      </w:r>
    </w:p>
  </w:footnote>
  <w:footnote w:id="1">
    <w:p w14:paraId="1AA5DB25" w14:textId="4E4D1A77" w:rsidR="006406E3" w:rsidRPr="006406E3" w:rsidRDefault="006406E3" w:rsidP="006406E3">
      <w:pPr>
        <w:spacing w:after="0" w:line="240" w:lineRule="auto"/>
        <w:jc w:val="lowKashida"/>
        <w:rPr>
          <w:rFonts w:ascii="Simplified Arabic" w:hAnsi="Simplified Arabic" w:cs="Simplified Arabic" w:hint="cs"/>
          <w:lang w:bidi="ar-EG"/>
        </w:rPr>
      </w:pPr>
      <w:r w:rsidRPr="006406E3">
        <w:rPr>
          <w:rStyle w:val="FootnoteReference"/>
        </w:rPr>
        <w:footnoteRef/>
      </w:r>
      <w:r w:rsidRPr="006406E3">
        <w:rPr>
          <w:rtl/>
        </w:rPr>
        <w:t xml:space="preserve"> </w:t>
      </w:r>
      <w:r w:rsidRPr="006406E3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6406E3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6406E3">
        <w:rPr>
          <w:rFonts w:ascii="Simplified Arabic" w:hAnsi="Simplified Arabic" w:cs="Simplified Arabic" w:hint="cs"/>
          <w:rtl/>
          <w:lang w:bidi="ar-EG"/>
        </w:rPr>
        <w:t xml:space="preserve"> الثالث "ســؤال وجــواب - هل الهجرة حرام أم حلال؟"، نُشر في مجلة الكرازة 6 نوفمبر 1992م</w:t>
      </w:r>
      <w:r>
        <w:rPr>
          <w:rFonts w:ascii="Simplified Arabic" w:hAnsi="Simplified Arabic" w:cs="Simplified Arabic" w:hint="cs"/>
          <w:rtl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1EE1" w14:textId="741FA834" w:rsidR="002A7631" w:rsidRDefault="002A7631" w:rsidP="002A7631">
    <w:r>
      <w:rPr>
        <w:noProof/>
      </w:rPr>
      <w:drawing>
        <wp:inline distT="0" distB="0" distL="0" distR="0" wp14:anchorId="11267AEA" wp14:editId="629DF77C">
          <wp:extent cx="485262" cy="3810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148" cy="384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4449B" w14:textId="77777777" w:rsidR="002A7631" w:rsidRDefault="002A76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A3"/>
    <w:rsid w:val="00140796"/>
    <w:rsid w:val="001F74A3"/>
    <w:rsid w:val="002A7631"/>
    <w:rsid w:val="003A0FF5"/>
    <w:rsid w:val="00415CD0"/>
    <w:rsid w:val="005A4B97"/>
    <w:rsid w:val="006406E3"/>
    <w:rsid w:val="007141EB"/>
    <w:rsid w:val="009A6532"/>
    <w:rsid w:val="009C3ABE"/>
    <w:rsid w:val="00C84503"/>
    <w:rsid w:val="00D0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BD83F"/>
  <w15:chartTrackingRefBased/>
  <w15:docId w15:val="{24446E68-13BF-43AC-809D-7EAE5092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FF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631"/>
  </w:style>
  <w:style w:type="paragraph" w:styleId="Footer">
    <w:name w:val="footer"/>
    <w:basedOn w:val="Normal"/>
    <w:link w:val="FooterChar"/>
    <w:uiPriority w:val="99"/>
    <w:unhideWhenUsed/>
    <w:rsid w:val="002A7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631"/>
  </w:style>
  <w:style w:type="paragraph" w:styleId="FootnoteText">
    <w:name w:val="footnote text"/>
    <w:basedOn w:val="Normal"/>
    <w:link w:val="FootnoteTextChar"/>
    <w:uiPriority w:val="99"/>
    <w:semiHidden/>
    <w:unhideWhenUsed/>
    <w:rsid w:val="006406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6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06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47375-63CE-44D0-880C-EC36721F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8</cp:revision>
  <dcterms:created xsi:type="dcterms:W3CDTF">2018-04-05T10:04:00Z</dcterms:created>
  <dcterms:modified xsi:type="dcterms:W3CDTF">2026-08-03T13:51:00Z</dcterms:modified>
</cp:coreProperties>
</file>