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8A29" w14:textId="6DABF681" w:rsidR="00EA6B78" w:rsidRPr="001E1279" w:rsidRDefault="001E1279" w:rsidP="001E1279">
      <w:pPr>
        <w:spacing w:after="0" w:line="240" w:lineRule="auto"/>
        <w:jc w:val="center"/>
        <w:rPr>
          <w:b/>
          <w:bCs/>
          <w:sz w:val="40"/>
          <w:szCs w:val="40"/>
          <w:rtl/>
          <w:lang w:bidi="ar-EG"/>
        </w:rPr>
      </w:pPr>
      <w:r w:rsidRPr="001E1279">
        <w:rPr>
          <w:rFonts w:hint="cs"/>
          <w:b/>
          <w:bCs/>
          <w:sz w:val="40"/>
          <w:szCs w:val="40"/>
          <w:rtl/>
          <w:lang w:bidi="ar-EG"/>
        </w:rPr>
        <w:t>(قرار) بترك الخدمة</w:t>
      </w:r>
      <w:r w:rsidRPr="001E1279">
        <w:rPr>
          <w:rFonts w:hint="cs"/>
          <w:b/>
          <w:bCs/>
          <w:sz w:val="40"/>
          <w:szCs w:val="40"/>
          <w:rtl/>
          <w:lang w:bidi="ar-EG"/>
        </w:rPr>
        <w:t>!</w:t>
      </w:r>
      <w:r>
        <w:rPr>
          <w:rStyle w:val="FootnoteReference"/>
          <w:b/>
          <w:bCs/>
          <w:sz w:val="40"/>
          <w:szCs w:val="40"/>
          <w:rtl/>
          <w:lang w:bidi="ar-EG"/>
        </w:rPr>
        <w:footnoteReference w:id="1"/>
      </w:r>
    </w:p>
    <w:p w14:paraId="68844699" w14:textId="77777777" w:rsidR="00436B0D" w:rsidRPr="00077B88" w:rsidRDefault="00436B0D" w:rsidP="00077B88">
      <w:pPr>
        <w:spacing w:after="0" w:line="240" w:lineRule="auto"/>
        <w:rPr>
          <w:b/>
          <w:bCs/>
          <w:sz w:val="28"/>
          <w:szCs w:val="28"/>
          <w:rtl/>
          <w:lang w:bidi="ar-EG"/>
        </w:rPr>
      </w:pPr>
      <w:r w:rsidRPr="00077B88">
        <w:rPr>
          <w:rFonts w:hint="cs"/>
          <w:b/>
          <w:bCs/>
          <w:sz w:val="28"/>
          <w:szCs w:val="28"/>
          <w:rtl/>
          <w:lang w:bidi="ar-EG"/>
        </w:rPr>
        <w:t>سؤال</w:t>
      </w:r>
    </w:p>
    <w:p w14:paraId="359543A9" w14:textId="77777777" w:rsidR="00436B0D" w:rsidRPr="00077B88" w:rsidRDefault="00436B0D" w:rsidP="00077B88">
      <w:pPr>
        <w:spacing w:after="0" w:line="240" w:lineRule="auto"/>
        <w:rPr>
          <w:sz w:val="28"/>
          <w:szCs w:val="28"/>
          <w:rtl/>
          <w:lang w:bidi="ar-EG"/>
        </w:rPr>
      </w:pPr>
      <w:r w:rsidRPr="00077B88">
        <w:rPr>
          <w:rFonts w:hint="cs"/>
          <w:sz w:val="28"/>
          <w:szCs w:val="28"/>
          <w:rtl/>
          <w:lang w:bidi="ar-EG"/>
        </w:rPr>
        <w:t xml:space="preserve">أشعر أن ذاتي لم تمت تمامًا، لذلك قورت أن أترك الخدمة إلى أن أصل إلى هذه الدرجة، ثم بعد ذلك أخدم، لأني غير مستحقة. فما رأيكم؟ </w:t>
      </w:r>
    </w:p>
    <w:p w14:paraId="3A516956" w14:textId="77777777" w:rsidR="00436B0D" w:rsidRPr="00077B88" w:rsidRDefault="00436B0D" w:rsidP="00077B88">
      <w:pPr>
        <w:spacing w:after="0" w:line="240" w:lineRule="auto"/>
        <w:rPr>
          <w:b/>
          <w:bCs/>
          <w:sz w:val="28"/>
          <w:szCs w:val="28"/>
          <w:rtl/>
          <w:lang w:bidi="ar-EG"/>
        </w:rPr>
      </w:pPr>
      <w:r w:rsidRPr="00077B88">
        <w:rPr>
          <w:rFonts w:hint="cs"/>
          <w:b/>
          <w:bCs/>
          <w:sz w:val="28"/>
          <w:szCs w:val="28"/>
          <w:rtl/>
          <w:lang w:bidi="ar-EG"/>
        </w:rPr>
        <w:t>الجواب</w:t>
      </w:r>
    </w:p>
    <w:p w14:paraId="6042D1E5" w14:textId="2D6A3212" w:rsidR="00436B0D" w:rsidRPr="00077B88" w:rsidRDefault="00436B0D" w:rsidP="00077B88">
      <w:pPr>
        <w:spacing w:after="0" w:line="240" w:lineRule="auto"/>
        <w:rPr>
          <w:sz w:val="28"/>
          <w:szCs w:val="28"/>
          <w:rtl/>
          <w:lang w:bidi="ar-EG"/>
        </w:rPr>
      </w:pPr>
      <w:r w:rsidRPr="00077B88">
        <w:rPr>
          <w:rFonts w:hint="cs"/>
          <w:sz w:val="28"/>
          <w:szCs w:val="28"/>
          <w:rtl/>
          <w:lang w:bidi="ar-EG"/>
        </w:rPr>
        <w:t>قرارك بترك الخدمة، هل هو قرار شخصي أم توجيه من أب اعترافك؟ ما أخطر أن تسلكي في حياتك الروحية أو في خدمتك بناء على انفعالات وقرارات شخصي</w:t>
      </w:r>
      <w:r w:rsidR="00827018">
        <w:rPr>
          <w:rFonts w:hint="cs"/>
          <w:sz w:val="28"/>
          <w:szCs w:val="28"/>
          <w:rtl/>
          <w:lang w:bidi="ar-EG"/>
        </w:rPr>
        <w:t>ة</w:t>
      </w:r>
      <w:r w:rsidRPr="00077B88">
        <w:rPr>
          <w:rFonts w:hint="cs"/>
          <w:sz w:val="28"/>
          <w:szCs w:val="28"/>
          <w:rtl/>
          <w:lang w:bidi="ar-EG"/>
        </w:rPr>
        <w:t xml:space="preserve"> بدون إرشاد. </w:t>
      </w:r>
    </w:p>
    <w:p w14:paraId="7E7B2D3B" w14:textId="77777777" w:rsidR="00436B0D" w:rsidRPr="00077B88" w:rsidRDefault="00436B0D" w:rsidP="00077B88">
      <w:pPr>
        <w:spacing w:after="0" w:line="240" w:lineRule="auto"/>
        <w:rPr>
          <w:sz w:val="28"/>
          <w:szCs w:val="28"/>
          <w:rtl/>
          <w:lang w:bidi="ar-EG"/>
        </w:rPr>
      </w:pPr>
      <w:r w:rsidRPr="00077B88">
        <w:rPr>
          <w:rFonts w:hint="cs"/>
          <w:sz w:val="28"/>
          <w:szCs w:val="28"/>
          <w:rtl/>
          <w:lang w:bidi="ar-EG"/>
        </w:rPr>
        <w:t xml:space="preserve">ثم ما ذنب الأولاد الصغار الذين تخدمينهم، إذا كنت تتركين الخدمة كلما شعرت بأن ذاتك لم تمت تمامًا؟ هل ترتبك الخدمة بسبب مشاعرك، وبسبب أحكامك الشخصية عن ذاتك. </w:t>
      </w:r>
    </w:p>
    <w:p w14:paraId="568337FA" w14:textId="77777777" w:rsidR="00436B0D" w:rsidRPr="00077B88" w:rsidRDefault="00436B0D" w:rsidP="00077B88">
      <w:pPr>
        <w:spacing w:after="0" w:line="240" w:lineRule="auto"/>
        <w:rPr>
          <w:sz w:val="28"/>
          <w:szCs w:val="28"/>
          <w:rtl/>
          <w:lang w:bidi="ar-EG"/>
        </w:rPr>
      </w:pPr>
      <w:r w:rsidRPr="00077B88">
        <w:rPr>
          <w:rFonts w:hint="cs"/>
          <w:sz w:val="28"/>
          <w:szCs w:val="28"/>
          <w:rtl/>
          <w:lang w:bidi="ar-EG"/>
        </w:rPr>
        <w:t xml:space="preserve">أن الموت الكامل للذات هو درجة روحية ربما لا يستطيع الغالبية من الناس الدخول إلى أعماقها، وإنما حياة الإنسان هي جهاد متواصل للوصول إلى هذه الدرجة، أو للثبات فيها. فهل معني ذلك أنه لا توجد خدمة إلا لفئه قليلة جدًا من الناس، والكل لا يخدمون؟! </w:t>
      </w:r>
    </w:p>
    <w:p w14:paraId="0307624B" w14:textId="5E0FAE6F" w:rsidR="00436B0D" w:rsidRPr="00077B88" w:rsidRDefault="00436B0D" w:rsidP="00077B88">
      <w:pPr>
        <w:spacing w:after="0" w:line="240" w:lineRule="auto"/>
        <w:rPr>
          <w:sz w:val="28"/>
          <w:szCs w:val="28"/>
          <w:rtl/>
          <w:lang w:bidi="ar-EG"/>
        </w:rPr>
      </w:pPr>
      <w:r w:rsidRPr="00077B88">
        <w:rPr>
          <w:rFonts w:hint="cs"/>
          <w:sz w:val="28"/>
          <w:szCs w:val="28"/>
          <w:rtl/>
          <w:lang w:bidi="ar-EG"/>
        </w:rPr>
        <w:t>إن درجة الموت الكامل للذات، أو الإنكار الكامل للذات، التي قال عنها بولس الرسول</w:t>
      </w:r>
      <w:r w:rsidR="00827018">
        <w:rPr>
          <w:rFonts w:hint="cs"/>
          <w:sz w:val="28"/>
          <w:szCs w:val="28"/>
          <w:rtl/>
          <w:lang w:bidi="ar-EG"/>
        </w:rPr>
        <w:t>:</w:t>
      </w:r>
      <w:r w:rsidRPr="00077B88">
        <w:rPr>
          <w:rFonts w:hint="cs"/>
          <w:sz w:val="28"/>
          <w:szCs w:val="28"/>
          <w:rtl/>
          <w:lang w:bidi="ar-EG"/>
        </w:rPr>
        <w:t xml:space="preserve"> "لأحيًا لا أنا بل المسيح الذي يحيا في: هذه الدرجة إن وصلت إليها، ربما لا تشعرين إنك وصلت إليها. لأن الإنسان كلما وصل إلى درجة روحية، تكشفت له أعماق روحية فيها تشعره أنه لم يصل بعد. </w:t>
      </w:r>
    </w:p>
    <w:p w14:paraId="4D527D02" w14:textId="1B22E2D8" w:rsidR="00436B0D" w:rsidRPr="00077B88" w:rsidRDefault="00436B0D" w:rsidP="00077B88">
      <w:pPr>
        <w:spacing w:after="0" w:line="240" w:lineRule="auto"/>
        <w:rPr>
          <w:sz w:val="28"/>
          <w:szCs w:val="28"/>
          <w:rtl/>
          <w:lang w:bidi="ar-EG"/>
        </w:rPr>
      </w:pPr>
      <w:r w:rsidRPr="00077B88">
        <w:rPr>
          <w:rFonts w:hint="cs"/>
          <w:sz w:val="28"/>
          <w:szCs w:val="28"/>
          <w:rtl/>
          <w:lang w:bidi="ar-EG"/>
        </w:rPr>
        <w:t>ولعل هذا بعض ما قصده بولس الرسول، بقوله</w:t>
      </w:r>
      <w:r w:rsidR="008629A3">
        <w:rPr>
          <w:rFonts w:hint="cs"/>
          <w:sz w:val="28"/>
          <w:szCs w:val="28"/>
          <w:rtl/>
          <w:lang w:bidi="ar-EG"/>
        </w:rPr>
        <w:t>:</w:t>
      </w:r>
      <w:r w:rsidRPr="00077B88">
        <w:rPr>
          <w:rFonts w:hint="cs"/>
          <w:sz w:val="28"/>
          <w:szCs w:val="28"/>
          <w:rtl/>
          <w:lang w:bidi="ar-EG"/>
        </w:rPr>
        <w:t xml:space="preserve"> "</w:t>
      </w:r>
      <w:r w:rsidRPr="00077B88">
        <w:rPr>
          <w:sz w:val="28"/>
          <w:szCs w:val="28"/>
          <w:rtl/>
          <w:lang w:bidi="ar-EG"/>
        </w:rPr>
        <w:t>لَيْسَ أَنِّي قَدْ نِلْتُ أَوْ صِرْتُ كَامِلاً، وَلكِنِّي أَسْعَى لَعَلِّي أُدْرِكُ الَّذِي لأَجْلِهِ أَدْرَكَنِي أَيْضًا الْمَسِيحُ يَسُوعُ.</w:t>
      </w:r>
      <w:r w:rsidRPr="00077B88">
        <w:rPr>
          <w:rFonts w:hint="cs"/>
          <w:sz w:val="28"/>
          <w:szCs w:val="28"/>
          <w:rtl/>
          <w:lang w:bidi="ar-EG"/>
        </w:rPr>
        <w:t xml:space="preserve"> </w:t>
      </w:r>
      <w:r w:rsidRPr="00077B88">
        <w:rPr>
          <w:sz w:val="28"/>
          <w:szCs w:val="28"/>
          <w:rtl/>
          <w:lang w:bidi="ar-EG"/>
        </w:rPr>
        <w:t>أَيُّهَا الإِخْوَةُ، أَنَا لَسْتُ أَحْسِبُ نَفْسِي أَنِّي قَدْ أَدْرَكْتُ</w:t>
      </w:r>
      <w:r w:rsidRPr="00077B88">
        <w:rPr>
          <w:rFonts w:hint="cs"/>
          <w:sz w:val="28"/>
          <w:szCs w:val="28"/>
          <w:rtl/>
          <w:lang w:bidi="ar-EG"/>
        </w:rPr>
        <w:t xml:space="preserve">.." (في 3: 12، 13). </w:t>
      </w:r>
    </w:p>
    <w:p w14:paraId="7092A48C" w14:textId="1BC09730" w:rsidR="00436B0D" w:rsidRPr="00077B88" w:rsidRDefault="00436B0D" w:rsidP="00077B88">
      <w:pPr>
        <w:spacing w:after="0" w:line="240" w:lineRule="auto"/>
        <w:rPr>
          <w:sz w:val="28"/>
          <w:szCs w:val="28"/>
          <w:rtl/>
          <w:lang w:bidi="ar-EG"/>
        </w:rPr>
      </w:pPr>
      <w:r w:rsidRPr="00077B88">
        <w:rPr>
          <w:rFonts w:hint="cs"/>
          <w:sz w:val="28"/>
          <w:szCs w:val="28"/>
          <w:rtl/>
          <w:lang w:bidi="ar-EG"/>
        </w:rPr>
        <w:t>م</w:t>
      </w:r>
      <w:r w:rsidR="008629A3">
        <w:rPr>
          <w:rFonts w:hint="cs"/>
          <w:sz w:val="28"/>
          <w:szCs w:val="28"/>
          <w:rtl/>
          <w:lang w:bidi="ar-EG"/>
        </w:rPr>
        <w:t>َ</w:t>
      </w:r>
      <w:r w:rsidRPr="00077B88">
        <w:rPr>
          <w:rFonts w:hint="cs"/>
          <w:sz w:val="28"/>
          <w:szCs w:val="28"/>
          <w:rtl/>
          <w:lang w:bidi="ar-EG"/>
        </w:rPr>
        <w:t xml:space="preserve">ن </w:t>
      </w:r>
      <w:proofErr w:type="spellStart"/>
      <w:r w:rsidRPr="00077B88">
        <w:rPr>
          <w:rFonts w:hint="cs"/>
          <w:sz w:val="28"/>
          <w:szCs w:val="28"/>
          <w:rtl/>
          <w:lang w:bidi="ar-EG"/>
        </w:rPr>
        <w:t>م</w:t>
      </w:r>
      <w:r w:rsidR="00A31D82">
        <w:rPr>
          <w:rFonts w:hint="cs"/>
          <w:sz w:val="28"/>
          <w:szCs w:val="28"/>
          <w:rtl/>
          <w:lang w:bidi="ar-EG"/>
        </w:rPr>
        <w:t>ْ</w:t>
      </w:r>
      <w:r w:rsidRPr="00077B88">
        <w:rPr>
          <w:rFonts w:hint="cs"/>
          <w:sz w:val="28"/>
          <w:szCs w:val="28"/>
          <w:rtl/>
          <w:lang w:bidi="ar-EG"/>
        </w:rPr>
        <w:t>ن</w:t>
      </w:r>
      <w:proofErr w:type="spellEnd"/>
      <w:r w:rsidRPr="00077B88">
        <w:rPr>
          <w:rFonts w:hint="cs"/>
          <w:sz w:val="28"/>
          <w:szCs w:val="28"/>
          <w:rtl/>
          <w:lang w:bidi="ar-EG"/>
        </w:rPr>
        <w:t xml:space="preserve"> الناس يستطيع أن يقول</w:t>
      </w:r>
      <w:r w:rsidR="00A31D82">
        <w:rPr>
          <w:rFonts w:hint="cs"/>
          <w:sz w:val="28"/>
          <w:szCs w:val="28"/>
          <w:rtl/>
          <w:lang w:bidi="ar-EG"/>
        </w:rPr>
        <w:t>:</w:t>
      </w:r>
      <w:r w:rsidRPr="00077B88">
        <w:rPr>
          <w:rFonts w:hint="cs"/>
          <w:sz w:val="28"/>
          <w:szCs w:val="28"/>
          <w:rtl/>
          <w:lang w:bidi="ar-EG"/>
        </w:rPr>
        <w:t xml:space="preserve"> "إني أشعر أن ذاتي قد ماتت تمامًا".. نفسي هذا الشعور، ربما تكون فيه الذات واضحة. وحتى لو كان شعورًا صادقًا تمامًا، فما أسهل أن شعر به الإنسان، أن يثير على نفسه حروبًا من عدو الخير، الذي يحسد كل عمل صالح ويقاومه، ليحرم الإنسان من بركاته. </w:t>
      </w:r>
    </w:p>
    <w:p w14:paraId="44BF7224" w14:textId="77777777" w:rsidR="00436B0D" w:rsidRPr="00077B88" w:rsidRDefault="00436B0D" w:rsidP="00077B88">
      <w:pPr>
        <w:spacing w:after="0" w:line="240" w:lineRule="auto"/>
        <w:rPr>
          <w:sz w:val="28"/>
          <w:szCs w:val="28"/>
          <w:rtl/>
          <w:lang w:bidi="ar-EG"/>
        </w:rPr>
      </w:pPr>
      <w:r w:rsidRPr="00077B88">
        <w:rPr>
          <w:rFonts w:hint="cs"/>
          <w:sz w:val="28"/>
          <w:szCs w:val="28"/>
          <w:rtl/>
          <w:lang w:bidi="ar-EG"/>
        </w:rPr>
        <w:t xml:space="preserve">إذن معني هذا، أنك سوف لا تخدمين إطلاقًا، ما دمت تنطلبين شرطًا من الصعب الوصول إليه. وحتى إن وصلت إليه، ما أسرع وما أسهل أن يحاربك العدو فيه، ويفقدك هذا الشعور.! </w:t>
      </w:r>
    </w:p>
    <w:p w14:paraId="7F8A9C7A" w14:textId="77777777" w:rsidR="00436B0D" w:rsidRPr="00077B88" w:rsidRDefault="00436B0D" w:rsidP="00077B88">
      <w:pPr>
        <w:spacing w:after="0" w:line="240" w:lineRule="auto"/>
        <w:rPr>
          <w:sz w:val="28"/>
          <w:szCs w:val="28"/>
          <w:rtl/>
          <w:lang w:bidi="ar-EG"/>
        </w:rPr>
      </w:pPr>
      <w:r w:rsidRPr="00077B88">
        <w:rPr>
          <w:rFonts w:hint="cs"/>
          <w:sz w:val="28"/>
          <w:szCs w:val="28"/>
          <w:rtl/>
          <w:lang w:bidi="ar-EG"/>
        </w:rPr>
        <w:t xml:space="preserve">ثم هناك ملاحظة هامة تقولها لك في الخدمة: </w:t>
      </w:r>
    </w:p>
    <w:p w14:paraId="03A1E684" w14:textId="02624E17" w:rsidR="00436B0D" w:rsidRPr="00077B88" w:rsidRDefault="00436B0D" w:rsidP="00077B88">
      <w:pPr>
        <w:spacing w:after="0" w:line="240" w:lineRule="auto"/>
        <w:rPr>
          <w:b/>
          <w:bCs/>
          <w:sz w:val="28"/>
          <w:szCs w:val="28"/>
          <w:rtl/>
          <w:lang w:bidi="ar-EG"/>
        </w:rPr>
      </w:pPr>
      <w:r w:rsidRPr="00077B88">
        <w:rPr>
          <w:rFonts w:hint="cs"/>
          <w:b/>
          <w:bCs/>
          <w:sz w:val="28"/>
          <w:szCs w:val="28"/>
          <w:rtl/>
          <w:lang w:bidi="ar-EG"/>
        </w:rPr>
        <w:lastRenderedPageBreak/>
        <w:t xml:space="preserve">أن وجدت في نفسك خطأ روحيًا يمنع من الخدمة، </w:t>
      </w:r>
      <w:r w:rsidR="003546FC" w:rsidRPr="00077B88">
        <w:rPr>
          <w:rFonts w:hint="cs"/>
          <w:b/>
          <w:bCs/>
          <w:sz w:val="28"/>
          <w:szCs w:val="28"/>
          <w:rtl/>
          <w:lang w:bidi="ar-EG"/>
        </w:rPr>
        <w:t>فالأجد</w:t>
      </w:r>
      <w:r w:rsidR="00E33BBE">
        <w:rPr>
          <w:rFonts w:hint="cs"/>
          <w:b/>
          <w:bCs/>
          <w:sz w:val="28"/>
          <w:szCs w:val="28"/>
          <w:rtl/>
          <w:lang w:bidi="ar-EG"/>
        </w:rPr>
        <w:t>ر</w:t>
      </w:r>
      <w:r w:rsidRPr="00077B88">
        <w:rPr>
          <w:rFonts w:hint="cs"/>
          <w:b/>
          <w:bCs/>
          <w:sz w:val="28"/>
          <w:szCs w:val="28"/>
          <w:rtl/>
          <w:lang w:bidi="ar-EG"/>
        </w:rPr>
        <w:t xml:space="preserve"> بك ترك هذا الخطأ، وليس ترك الخدمة. </w:t>
      </w:r>
    </w:p>
    <w:p w14:paraId="75150288" w14:textId="77777777" w:rsidR="00436B0D" w:rsidRPr="00077B88" w:rsidRDefault="00436B0D" w:rsidP="00077B88">
      <w:pPr>
        <w:spacing w:after="0" w:line="240" w:lineRule="auto"/>
        <w:rPr>
          <w:sz w:val="28"/>
          <w:szCs w:val="28"/>
          <w:rtl/>
          <w:lang w:bidi="ar-EG"/>
        </w:rPr>
      </w:pPr>
      <w:r w:rsidRPr="00077B88">
        <w:rPr>
          <w:rFonts w:hint="cs"/>
          <w:sz w:val="28"/>
          <w:szCs w:val="28"/>
          <w:rtl/>
          <w:lang w:bidi="ar-EG"/>
        </w:rPr>
        <w:t xml:space="preserve">علمًا بأن هناك فرقًا بين الخطية الواضحة التي تمنع من الخدمة، وبين عدم الوصول إلى درجات الكمال، الأمر الذي يجاهد الإنسان من أجله طوال حياته، مع بقائه في الخدمة. </w:t>
      </w:r>
    </w:p>
    <w:p w14:paraId="420F1E88" w14:textId="77777777" w:rsidR="00436B0D" w:rsidRPr="00077B88" w:rsidRDefault="00436B0D" w:rsidP="00077B88">
      <w:pPr>
        <w:spacing w:after="0" w:line="240" w:lineRule="auto"/>
        <w:rPr>
          <w:sz w:val="28"/>
          <w:szCs w:val="28"/>
          <w:rtl/>
          <w:lang w:bidi="ar-EG"/>
        </w:rPr>
      </w:pPr>
      <w:r w:rsidRPr="00077B88">
        <w:rPr>
          <w:rFonts w:hint="cs"/>
          <w:sz w:val="28"/>
          <w:szCs w:val="28"/>
          <w:rtl/>
          <w:lang w:bidi="ar-EG"/>
        </w:rPr>
        <w:t xml:space="preserve">لأن الخدمة ليست للكاملين فقط.. وحتى هذا الكمال عبارة عن درجات، يختلف الخدام في الوصول إليها. </w:t>
      </w:r>
    </w:p>
    <w:p w14:paraId="59131C73" w14:textId="77777777" w:rsidR="00436B0D" w:rsidRPr="00077B88" w:rsidRDefault="00436B0D" w:rsidP="00077B88">
      <w:pPr>
        <w:spacing w:after="0" w:line="240" w:lineRule="auto"/>
        <w:rPr>
          <w:sz w:val="28"/>
          <w:szCs w:val="28"/>
          <w:rtl/>
          <w:lang w:bidi="ar-EG"/>
        </w:rPr>
      </w:pPr>
      <w:r w:rsidRPr="00077B88">
        <w:rPr>
          <w:rFonts w:hint="cs"/>
          <w:sz w:val="28"/>
          <w:szCs w:val="28"/>
          <w:rtl/>
          <w:lang w:bidi="ar-EG"/>
        </w:rPr>
        <w:t xml:space="preserve">والخدمة ذاتها هي من ضمن الوسائط الروحية، التي توصل إلى حياة الكمال. ودعامتها الغيرة المقدسة ومحبة الملكوت، مع حياة القدوة واختبار السلوك في محبة الرب. </w:t>
      </w:r>
    </w:p>
    <w:p w14:paraId="4D3747D6" w14:textId="25AF7DDF" w:rsidR="00436B0D" w:rsidRPr="00077B88" w:rsidRDefault="00436B0D" w:rsidP="00077B88">
      <w:pPr>
        <w:spacing w:after="0" w:line="240" w:lineRule="auto"/>
        <w:rPr>
          <w:b/>
          <w:bCs/>
          <w:sz w:val="28"/>
          <w:szCs w:val="28"/>
          <w:rtl/>
          <w:lang w:bidi="ar-EG"/>
        </w:rPr>
      </w:pPr>
      <w:r w:rsidRPr="00077B88">
        <w:rPr>
          <w:rFonts w:hint="cs"/>
          <w:b/>
          <w:bCs/>
          <w:sz w:val="28"/>
          <w:szCs w:val="28"/>
          <w:rtl/>
          <w:lang w:bidi="ar-EG"/>
        </w:rPr>
        <w:t xml:space="preserve">لا تتطرفي في </w:t>
      </w:r>
      <w:proofErr w:type="spellStart"/>
      <w:r w:rsidRPr="00077B88">
        <w:rPr>
          <w:rFonts w:hint="cs"/>
          <w:b/>
          <w:bCs/>
          <w:sz w:val="28"/>
          <w:szCs w:val="28"/>
          <w:rtl/>
          <w:lang w:bidi="ar-EG"/>
        </w:rPr>
        <w:t>روحياتك</w:t>
      </w:r>
      <w:proofErr w:type="spellEnd"/>
      <w:r w:rsidRPr="00077B88">
        <w:rPr>
          <w:rFonts w:hint="cs"/>
          <w:b/>
          <w:bCs/>
          <w:sz w:val="28"/>
          <w:szCs w:val="28"/>
          <w:rtl/>
          <w:lang w:bidi="ar-EG"/>
        </w:rPr>
        <w:t>. واحذري من ضربات اليمين</w:t>
      </w:r>
      <w:r w:rsidR="00FD4637">
        <w:rPr>
          <w:rFonts w:hint="cs"/>
          <w:b/>
          <w:bCs/>
          <w:sz w:val="28"/>
          <w:szCs w:val="28"/>
          <w:rtl/>
          <w:lang w:bidi="ar-EG"/>
        </w:rPr>
        <w:t>.</w:t>
      </w:r>
    </w:p>
    <w:p w14:paraId="5CCBB156" w14:textId="77777777" w:rsidR="00436B0D" w:rsidRPr="00077B88" w:rsidRDefault="00436B0D" w:rsidP="00077B88">
      <w:pPr>
        <w:spacing w:after="0" w:line="240" w:lineRule="auto"/>
        <w:rPr>
          <w:sz w:val="28"/>
          <w:szCs w:val="28"/>
          <w:rtl/>
          <w:lang w:bidi="ar-EG"/>
        </w:rPr>
      </w:pPr>
      <w:r w:rsidRPr="00077B88">
        <w:rPr>
          <w:rFonts w:hint="cs"/>
          <w:sz w:val="28"/>
          <w:szCs w:val="28"/>
          <w:rtl/>
          <w:lang w:bidi="ar-EG"/>
        </w:rPr>
        <w:t xml:space="preserve">فإن الشيطان إذا لم يستطع أن يبعدك عن محبة الناس وجذيهم إلى ملكوت الله، وإن وجد قلبك مملوءًا بالغيرة المقدسة، والسعي الدائم لخلاص الآخرين، فإن حينئذ يضربك ضربة يمينة، يضربك بالشعور بعدم الاستحقاق، وبافتراض درجات عالية يجب الوصول إليها أولًا، وذلك ليبعدك عن الخدمة، ويصل إلى هدفه. </w:t>
      </w:r>
    </w:p>
    <w:p w14:paraId="0D5F0CDB" w14:textId="3EDD86FC" w:rsidR="00436B0D" w:rsidRPr="00077B88" w:rsidRDefault="00436B0D" w:rsidP="00077B88">
      <w:pPr>
        <w:spacing w:after="0" w:line="240" w:lineRule="auto"/>
        <w:rPr>
          <w:sz w:val="28"/>
          <w:szCs w:val="28"/>
          <w:rtl/>
          <w:lang w:bidi="ar-EG"/>
        </w:rPr>
      </w:pPr>
      <w:r w:rsidRPr="00077B88">
        <w:rPr>
          <w:rFonts w:hint="cs"/>
          <w:sz w:val="28"/>
          <w:szCs w:val="28"/>
          <w:rtl/>
          <w:lang w:bidi="ar-EG"/>
        </w:rPr>
        <w:t>إن الذات ينبغي أن تصلب، ولا تعطل عمل الله. أو ينبغي أن تكون متحدة باستمرار بمشيئة الله. وعلى الخادم أن يضع أمامه قول الكتاب</w:t>
      </w:r>
      <w:r w:rsidR="0024317E">
        <w:rPr>
          <w:rFonts w:hint="cs"/>
          <w:sz w:val="28"/>
          <w:szCs w:val="28"/>
          <w:rtl/>
          <w:lang w:bidi="ar-EG"/>
        </w:rPr>
        <w:t>:</w:t>
      </w:r>
      <w:r w:rsidRPr="00077B88">
        <w:rPr>
          <w:rFonts w:hint="cs"/>
          <w:sz w:val="28"/>
          <w:szCs w:val="28"/>
          <w:rtl/>
          <w:lang w:bidi="ar-EG"/>
        </w:rPr>
        <w:t xml:space="preserve"> "ليس لنا يا رب ليس لنا، ولكن لاسمك القدوس أعط مجدًا"</w:t>
      </w:r>
      <w:r w:rsidR="0024317E">
        <w:rPr>
          <w:rFonts w:hint="cs"/>
          <w:sz w:val="28"/>
          <w:szCs w:val="28"/>
          <w:rtl/>
          <w:lang w:bidi="ar-EG"/>
        </w:rPr>
        <w:t>،</w:t>
      </w:r>
      <w:r w:rsidRPr="00077B88">
        <w:rPr>
          <w:rFonts w:hint="cs"/>
          <w:sz w:val="28"/>
          <w:szCs w:val="28"/>
          <w:rtl/>
          <w:lang w:bidi="ar-EG"/>
        </w:rPr>
        <w:t xml:space="preserve"> ويحاول باستمرار أن يختفي لكي يظهر الله. وإن ظهرت ذاته، لا يعطيها فرصة.. والكمال في هذه الفضيلة، قد يحتاج إلى جهاد طويل، ومعونة من النعمة، ومد</w:t>
      </w:r>
      <w:r w:rsidR="0024317E">
        <w:rPr>
          <w:rFonts w:hint="cs"/>
          <w:sz w:val="28"/>
          <w:szCs w:val="28"/>
          <w:rtl/>
          <w:lang w:bidi="ar-EG"/>
        </w:rPr>
        <w:t>ى</w:t>
      </w:r>
      <w:r w:rsidRPr="00077B88">
        <w:rPr>
          <w:rFonts w:hint="cs"/>
          <w:sz w:val="28"/>
          <w:szCs w:val="28"/>
          <w:rtl/>
          <w:lang w:bidi="ar-EG"/>
        </w:rPr>
        <w:t xml:space="preserve"> زمني.</w:t>
      </w:r>
    </w:p>
    <w:p w14:paraId="127CF485" w14:textId="77777777" w:rsidR="00436B0D" w:rsidRPr="00077B88" w:rsidRDefault="00436B0D" w:rsidP="00077B88">
      <w:pPr>
        <w:spacing w:after="0" w:line="240" w:lineRule="auto"/>
        <w:rPr>
          <w:sz w:val="28"/>
          <w:szCs w:val="28"/>
          <w:rtl/>
          <w:lang w:bidi="ar-EG"/>
        </w:rPr>
      </w:pPr>
      <w:r w:rsidRPr="00077B88">
        <w:rPr>
          <w:rFonts w:hint="cs"/>
          <w:sz w:val="28"/>
          <w:szCs w:val="28"/>
          <w:rtl/>
          <w:lang w:bidi="ar-EG"/>
        </w:rPr>
        <w:t xml:space="preserve">ولكن ليس معني هذا، أن ينتظر الإنسان حتى يصل إلى الكمال، وبعد ذلك يخدم، وإلا فإنه إلى الأبد سوف لا يخدم، لأن الخدمة هي أيضًا عنصر من عناصر هذا الكمال المطلوب. </w:t>
      </w:r>
    </w:p>
    <w:p w14:paraId="1AF9A5F0" w14:textId="77777777" w:rsidR="00916C81" w:rsidRPr="00077B88" w:rsidRDefault="00916C81" w:rsidP="00077B88">
      <w:pPr>
        <w:spacing w:after="0" w:line="240" w:lineRule="auto"/>
        <w:rPr>
          <w:sz w:val="28"/>
          <w:szCs w:val="28"/>
          <w:lang w:bidi="ar-EG"/>
        </w:rPr>
      </w:pPr>
    </w:p>
    <w:sectPr w:rsidR="00916C81" w:rsidRPr="00077B88" w:rsidSect="0024317E">
      <w:headerReference w:type="default" r:id="rId7"/>
      <w:pgSz w:w="12240" w:h="15840"/>
      <w:pgMar w:top="1440" w:right="1183" w:bottom="1701"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7B87" w14:textId="77777777" w:rsidR="00077B88" w:rsidRDefault="00077B88" w:rsidP="00077B88">
      <w:pPr>
        <w:spacing w:after="0" w:line="240" w:lineRule="auto"/>
      </w:pPr>
      <w:r>
        <w:separator/>
      </w:r>
    </w:p>
  </w:endnote>
  <w:endnote w:type="continuationSeparator" w:id="0">
    <w:p w14:paraId="35CCFA89" w14:textId="77777777" w:rsidR="00077B88" w:rsidRDefault="00077B88" w:rsidP="0007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A0FC" w14:textId="77777777" w:rsidR="00077B88" w:rsidRDefault="00077B88" w:rsidP="00077B88">
      <w:pPr>
        <w:spacing w:after="0" w:line="240" w:lineRule="auto"/>
      </w:pPr>
      <w:r>
        <w:separator/>
      </w:r>
    </w:p>
  </w:footnote>
  <w:footnote w:type="continuationSeparator" w:id="0">
    <w:p w14:paraId="30A833E6" w14:textId="77777777" w:rsidR="00077B88" w:rsidRDefault="00077B88" w:rsidP="00077B88">
      <w:pPr>
        <w:spacing w:after="0" w:line="240" w:lineRule="auto"/>
      </w:pPr>
      <w:r>
        <w:continuationSeparator/>
      </w:r>
    </w:p>
  </w:footnote>
  <w:footnote w:id="1">
    <w:p w14:paraId="791CA8B9" w14:textId="331AA837" w:rsidR="001E1279" w:rsidRPr="001E1279" w:rsidRDefault="001E1279" w:rsidP="001E1279">
      <w:pPr>
        <w:spacing w:after="0" w:line="240" w:lineRule="auto"/>
        <w:rPr>
          <w:rFonts w:hint="cs"/>
          <w:sz w:val="22"/>
          <w:szCs w:val="22"/>
          <w:lang w:bidi="ar-EG"/>
        </w:rPr>
      </w:pPr>
      <w:r w:rsidRPr="001E1279">
        <w:rPr>
          <w:rStyle w:val="FootnoteReference"/>
          <w:sz w:val="22"/>
          <w:szCs w:val="22"/>
        </w:rPr>
        <w:footnoteRef/>
      </w:r>
      <w:r w:rsidRPr="001E1279">
        <w:rPr>
          <w:sz w:val="22"/>
          <w:szCs w:val="22"/>
          <w:rtl/>
        </w:rPr>
        <w:t xml:space="preserve"> </w:t>
      </w:r>
      <w:r w:rsidRPr="00EA6B78">
        <w:rPr>
          <w:rFonts w:hint="cs"/>
          <w:sz w:val="22"/>
          <w:szCs w:val="22"/>
          <w:rtl/>
          <w:lang w:bidi="ar-EG"/>
        </w:rPr>
        <w:t xml:space="preserve">مقال: قداسة البابا </w:t>
      </w:r>
      <w:proofErr w:type="spellStart"/>
      <w:r w:rsidRPr="00EA6B78">
        <w:rPr>
          <w:rFonts w:hint="cs"/>
          <w:sz w:val="22"/>
          <w:szCs w:val="22"/>
          <w:rtl/>
          <w:lang w:bidi="ar-EG"/>
        </w:rPr>
        <w:t>شنوده</w:t>
      </w:r>
      <w:proofErr w:type="spellEnd"/>
      <w:r w:rsidRPr="00EA6B78">
        <w:rPr>
          <w:rFonts w:hint="cs"/>
          <w:sz w:val="22"/>
          <w:szCs w:val="22"/>
          <w:rtl/>
          <w:lang w:bidi="ar-EG"/>
        </w:rPr>
        <w:t xml:space="preserve"> الثالث "سؤال وجواب - (قرار) بترك الخدمة!"، الكرازة </w:t>
      </w:r>
      <w:r>
        <w:rPr>
          <w:rFonts w:hint="cs"/>
          <w:sz w:val="22"/>
          <w:szCs w:val="22"/>
          <w:rtl/>
          <w:lang w:bidi="ar-EG"/>
        </w:rPr>
        <w:t>9 نوفمبر</w:t>
      </w:r>
      <w:r w:rsidRPr="00EA6B78">
        <w:rPr>
          <w:rFonts w:hint="cs"/>
          <w:sz w:val="22"/>
          <w:szCs w:val="22"/>
          <w:rtl/>
          <w:lang w:bidi="ar-EG"/>
        </w:rPr>
        <w:t>1979</w:t>
      </w:r>
      <w:r>
        <w:rPr>
          <w:rFonts w:hint="cs"/>
          <w:sz w:val="22"/>
          <w:szCs w:val="22"/>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C3B7" w14:textId="6B326F7B" w:rsidR="00077B88" w:rsidRDefault="00077B88">
    <w:pPr>
      <w:pStyle w:val="Header"/>
    </w:pPr>
    <w:r>
      <w:rPr>
        <w:noProof/>
      </w:rPr>
      <w:drawing>
        <wp:inline distT="0" distB="0" distL="0" distR="0" wp14:anchorId="08EBC363" wp14:editId="57B370A0">
          <wp:extent cx="691515" cy="752475"/>
          <wp:effectExtent l="0" t="0" r="0" b="9525"/>
          <wp:docPr id="16" name="Picture 1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61"/>
    <w:rsid w:val="00077B88"/>
    <w:rsid w:val="001E1279"/>
    <w:rsid w:val="0024317E"/>
    <w:rsid w:val="003546FC"/>
    <w:rsid w:val="00436B0D"/>
    <w:rsid w:val="005E4C61"/>
    <w:rsid w:val="00827018"/>
    <w:rsid w:val="008629A3"/>
    <w:rsid w:val="00916C81"/>
    <w:rsid w:val="00A31D82"/>
    <w:rsid w:val="00D5501A"/>
    <w:rsid w:val="00E33BBE"/>
    <w:rsid w:val="00EA6B78"/>
    <w:rsid w:val="00FD4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F42F4"/>
  <w15:chartTrackingRefBased/>
  <w15:docId w15:val="{A043DAF4-04E8-4304-B38C-825B5E40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0D"/>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B88"/>
    <w:rPr>
      <w:rFonts w:ascii="Simplified Arabic" w:hAnsi="Simplified Arabic" w:cs="Simplified Arabic"/>
      <w:sz w:val="32"/>
      <w:szCs w:val="32"/>
    </w:rPr>
  </w:style>
  <w:style w:type="paragraph" w:styleId="Footer">
    <w:name w:val="footer"/>
    <w:basedOn w:val="Normal"/>
    <w:link w:val="FooterChar"/>
    <w:uiPriority w:val="99"/>
    <w:unhideWhenUsed/>
    <w:rsid w:val="00077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B88"/>
    <w:rPr>
      <w:rFonts w:ascii="Simplified Arabic" w:hAnsi="Simplified Arabic" w:cs="Simplified Arabic"/>
      <w:sz w:val="32"/>
      <w:szCs w:val="32"/>
    </w:rPr>
  </w:style>
  <w:style w:type="paragraph" w:styleId="FootnoteText">
    <w:name w:val="footnote text"/>
    <w:basedOn w:val="Normal"/>
    <w:link w:val="FootnoteTextChar"/>
    <w:uiPriority w:val="99"/>
    <w:semiHidden/>
    <w:unhideWhenUsed/>
    <w:rsid w:val="001E12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279"/>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1E12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9750D-C36A-40B0-9236-E6593F12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tk</cp:lastModifiedBy>
  <cp:revision>4</cp:revision>
  <dcterms:created xsi:type="dcterms:W3CDTF">2024-09-16T06:30:00Z</dcterms:created>
  <dcterms:modified xsi:type="dcterms:W3CDTF">2026-01-17T16:48:00Z</dcterms:modified>
</cp:coreProperties>
</file>