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D7880" w14:textId="454E1CC9" w:rsidR="002B6CA2" w:rsidRPr="00211B59" w:rsidRDefault="002B6CA2" w:rsidP="00122F2D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</w:rPr>
      </w:pPr>
      <w:r w:rsidRPr="00211B59">
        <w:rPr>
          <w:rFonts w:ascii="Simplified Arabic" w:hAnsi="Simplified Arabic" w:cs="Simplified Arabic"/>
          <w:b/>
          <w:bCs/>
          <w:sz w:val="40"/>
          <w:szCs w:val="40"/>
          <w:rtl/>
        </w:rPr>
        <w:t>واجــبي في خدمة الشباب</w:t>
      </w:r>
      <w:r w:rsidR="00085CF2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</w:rPr>
        <w:footnoteReference w:id="1"/>
      </w:r>
    </w:p>
    <w:p w14:paraId="699AA17A" w14:textId="77777777" w:rsidR="00211B59" w:rsidRDefault="00211B59" w:rsidP="00122F2D">
      <w:pPr>
        <w:bidi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السؤال</w:t>
      </w:r>
    </w:p>
    <w:p w14:paraId="4084AAD4" w14:textId="2AF73AE1" w:rsidR="002B6CA2" w:rsidRPr="00211B59" w:rsidRDefault="002B6CA2" w:rsidP="00122F2D">
      <w:pPr>
        <w:bidi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</w:rPr>
      </w:pPr>
      <w:r w:rsidRPr="00211B5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ما هي مهمتي كخادم في التربية الكنسية بالنسبة إلى التوبة </w:t>
      </w:r>
      <w:r w:rsidRPr="00211B5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واعتراف</w:t>
      </w:r>
      <w:r w:rsidRPr="00211B5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الشباب؟ علمًا بأنني أقوم بتدريس السنة الثالثة الإعدادية؟</w:t>
      </w:r>
    </w:p>
    <w:p w14:paraId="3C9A692C" w14:textId="77777777" w:rsidR="002B6CA2" w:rsidRPr="00211B59" w:rsidRDefault="002B6CA2" w:rsidP="00122F2D">
      <w:pPr>
        <w:bidi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</w:rPr>
      </w:pPr>
      <w:r w:rsidRPr="00211B59">
        <w:rPr>
          <w:rFonts w:ascii="Simplified Arabic" w:hAnsi="Simplified Arabic" w:cs="Simplified Arabic"/>
          <w:b/>
          <w:bCs/>
          <w:sz w:val="28"/>
          <w:szCs w:val="28"/>
          <w:rtl/>
        </w:rPr>
        <w:t>الجواب</w:t>
      </w:r>
    </w:p>
    <w:p w14:paraId="0AC194E1" w14:textId="56C441A8" w:rsidR="002B6CA2" w:rsidRPr="002B6CA2" w:rsidRDefault="002B6CA2" w:rsidP="00122F2D">
      <w:pPr>
        <w:bidi/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</w:rPr>
      </w:pPr>
      <w:r w:rsidRPr="002B6CA2">
        <w:rPr>
          <w:rFonts w:ascii="Simplified Arabic" w:hAnsi="Simplified Arabic" w:cs="Simplified Arabic"/>
          <w:sz w:val="28"/>
          <w:szCs w:val="28"/>
          <w:rtl/>
        </w:rPr>
        <w:t>واجبك يتلخص في نقطتين أساسيتين وهم</w:t>
      </w:r>
      <w:r w:rsidR="005F321E">
        <w:rPr>
          <w:rFonts w:ascii="Simplified Arabic" w:hAnsi="Simplified Arabic" w:cs="Simplified Arabic" w:hint="cs"/>
          <w:sz w:val="28"/>
          <w:szCs w:val="28"/>
          <w:rtl/>
        </w:rPr>
        <w:t>ا:</w:t>
      </w:r>
      <w:r w:rsidRPr="002B6CA2">
        <w:rPr>
          <w:rFonts w:ascii="Simplified Arabic" w:hAnsi="Simplified Arabic" w:cs="Simplified Arabic"/>
          <w:sz w:val="28"/>
          <w:szCs w:val="28"/>
        </w:rPr>
        <w:t xml:space="preserve"> </w:t>
      </w:r>
    </w:p>
    <w:p w14:paraId="3F7931B0" w14:textId="79CBBAF1" w:rsidR="002B6CA2" w:rsidRPr="002B6CA2" w:rsidRDefault="002B6CA2" w:rsidP="00122F2D">
      <w:pPr>
        <w:bidi/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</w:rPr>
      </w:pPr>
      <w:r w:rsidRPr="002B6CA2">
        <w:rPr>
          <w:rFonts w:ascii="Simplified Arabic" w:hAnsi="Simplified Arabic" w:cs="Simplified Arabic"/>
          <w:sz w:val="28"/>
          <w:szCs w:val="28"/>
          <w:rtl/>
        </w:rPr>
        <w:t>أ- أن تعطي تلاميذك التعليم الروحي الذي يقودهم إلى التوبة، والنفور من الخطية. ومن الناحية الإيجابية تقودهم إلى محبة الفضيلة والمواظبة على الوسائط الروحية المتعددة كالصوم والصلاة والتناول وقراءة الكتاب المقدس</w:t>
      </w:r>
      <w:r w:rsidRPr="002B6CA2">
        <w:rPr>
          <w:rFonts w:ascii="Simplified Arabic" w:hAnsi="Simplified Arabic" w:cs="Simplified Arabic"/>
          <w:sz w:val="28"/>
          <w:szCs w:val="28"/>
        </w:rPr>
        <w:t>...</w:t>
      </w:r>
    </w:p>
    <w:p w14:paraId="2773FE63" w14:textId="6C1C78D2" w:rsidR="002B6CA2" w:rsidRPr="002B6CA2" w:rsidRDefault="002B6CA2" w:rsidP="00122F2D">
      <w:pPr>
        <w:bidi/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</w:rPr>
      </w:pPr>
      <w:r w:rsidRPr="002B6CA2">
        <w:rPr>
          <w:rFonts w:ascii="Simplified Arabic" w:hAnsi="Simplified Arabic" w:cs="Simplified Arabic"/>
          <w:sz w:val="28"/>
          <w:szCs w:val="28"/>
          <w:rtl/>
        </w:rPr>
        <w:t xml:space="preserve">ب- يجب أن تربط تلاميذك بآباء </w:t>
      </w:r>
      <w:r w:rsidRPr="002B6CA2">
        <w:rPr>
          <w:rFonts w:ascii="Simplified Arabic" w:hAnsi="Simplified Arabic" w:cs="Simplified Arabic" w:hint="cs"/>
          <w:sz w:val="28"/>
          <w:szCs w:val="28"/>
          <w:rtl/>
        </w:rPr>
        <w:t>اعتراف</w:t>
      </w:r>
      <w:r w:rsidRPr="002B6CA2">
        <w:rPr>
          <w:rFonts w:ascii="Simplified Arabic" w:hAnsi="Simplified Arabic" w:cs="Simplified Arabic"/>
          <w:sz w:val="28"/>
          <w:szCs w:val="28"/>
          <w:rtl/>
        </w:rPr>
        <w:t xml:space="preserve"> بحيث يكون أب ال</w:t>
      </w:r>
      <w:r w:rsidR="00211B59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2B6CA2">
        <w:rPr>
          <w:rFonts w:ascii="Simplified Arabic" w:hAnsi="Simplified Arabic" w:cs="Simplified Arabic"/>
          <w:sz w:val="28"/>
          <w:szCs w:val="28"/>
          <w:rtl/>
        </w:rPr>
        <w:t>عتراف خبيرًا بالحياة الروحية. وفي نفس الوقت يكون لديه وقت يستمع فيه إلى المعترفين. ويكون طويل البال لا يضجر من المعترفين إذا نصحهم ولم ينفذوا إرشاداته</w:t>
      </w:r>
      <w:r w:rsidRPr="002B6CA2">
        <w:rPr>
          <w:rFonts w:ascii="Simplified Arabic" w:hAnsi="Simplified Arabic" w:cs="Simplified Arabic"/>
          <w:sz w:val="28"/>
          <w:szCs w:val="28"/>
        </w:rPr>
        <w:t xml:space="preserve">. </w:t>
      </w:r>
    </w:p>
    <w:p w14:paraId="27F2E073" w14:textId="25917422" w:rsidR="002B6CA2" w:rsidRPr="002B6CA2" w:rsidRDefault="002B6CA2" w:rsidP="00122F2D">
      <w:pPr>
        <w:bidi/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B6CA2">
        <w:rPr>
          <w:rFonts w:ascii="Simplified Arabic" w:hAnsi="Simplified Arabic" w:cs="Simplified Arabic"/>
          <w:sz w:val="28"/>
          <w:szCs w:val="28"/>
          <w:rtl/>
        </w:rPr>
        <w:t xml:space="preserve">نقطة أخرى وهي أن تربط تلاميذك بصداقات روحية. لأن العشرة الرديئة في هذه السن، يمكن أن تقود إلى الخطية، وتضيع ما </w:t>
      </w:r>
      <w:proofErr w:type="spellStart"/>
      <w:r w:rsidR="00211B59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2B6CA2">
        <w:rPr>
          <w:rFonts w:ascii="Simplified Arabic" w:hAnsi="Simplified Arabic" w:cs="Simplified Arabic"/>
          <w:sz w:val="28"/>
          <w:szCs w:val="28"/>
          <w:rtl/>
        </w:rPr>
        <w:t>ستفادو</w:t>
      </w:r>
      <w:r w:rsidR="00211B59">
        <w:rPr>
          <w:rFonts w:ascii="Simplified Arabic" w:hAnsi="Simplified Arabic" w:cs="Simplified Arabic" w:hint="cs"/>
          <w:sz w:val="28"/>
          <w:szCs w:val="28"/>
          <w:rtl/>
        </w:rPr>
        <w:t>ه</w:t>
      </w:r>
      <w:proofErr w:type="spellEnd"/>
      <w:r w:rsidRPr="002B6CA2">
        <w:rPr>
          <w:rFonts w:ascii="Simplified Arabic" w:hAnsi="Simplified Arabic" w:cs="Simplified Arabic"/>
          <w:sz w:val="28"/>
          <w:szCs w:val="28"/>
          <w:rtl/>
        </w:rPr>
        <w:t xml:space="preserve"> من دروسك ومن آباء </w:t>
      </w:r>
      <w:r w:rsidR="00B06BAB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2B6CA2">
        <w:rPr>
          <w:rFonts w:ascii="Simplified Arabic" w:hAnsi="Simplified Arabic" w:cs="Simplified Arabic"/>
          <w:sz w:val="28"/>
          <w:szCs w:val="28"/>
          <w:rtl/>
        </w:rPr>
        <w:t>ل</w:t>
      </w:r>
      <w:r w:rsidR="00211B59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2B6CA2">
        <w:rPr>
          <w:rFonts w:ascii="Simplified Arabic" w:hAnsi="Simplified Arabic" w:cs="Simplified Arabic"/>
          <w:sz w:val="28"/>
          <w:szCs w:val="28"/>
          <w:rtl/>
        </w:rPr>
        <w:t>عتراف</w:t>
      </w:r>
      <w:r w:rsidR="008B7C40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4024D6DF" w14:textId="2B99765E" w:rsidR="00C15AE8" w:rsidRPr="002B6CA2" w:rsidRDefault="002B6CA2" w:rsidP="00122F2D">
      <w:pPr>
        <w:bidi/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</w:rPr>
      </w:pPr>
      <w:r w:rsidRPr="002B6CA2">
        <w:rPr>
          <w:rFonts w:ascii="Simplified Arabic" w:hAnsi="Simplified Arabic" w:cs="Simplified Arabic"/>
          <w:sz w:val="28"/>
          <w:szCs w:val="28"/>
          <w:rtl/>
        </w:rPr>
        <w:t>كذلك من المهم في هذه السن أن تكون أنت نفسك قدوة لهم في الحياة الفاضلة بحيث يحبونك، ويحبون أن يحيوا مثلك</w:t>
      </w:r>
      <w:r w:rsidRPr="002B6CA2">
        <w:rPr>
          <w:rFonts w:ascii="Simplified Arabic" w:hAnsi="Simplified Arabic" w:cs="Simplified Arabic"/>
          <w:sz w:val="28"/>
          <w:szCs w:val="28"/>
        </w:rPr>
        <w:t>...</w:t>
      </w:r>
    </w:p>
    <w:sectPr w:rsidR="00C15AE8" w:rsidRPr="002B6CA2" w:rsidSect="00122F2D">
      <w:headerReference w:type="default" r:id="rId7"/>
      <w:pgSz w:w="12240" w:h="15840"/>
      <w:pgMar w:top="1418" w:right="1325" w:bottom="1276" w:left="1985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71691" w14:textId="77777777" w:rsidR="00085CF2" w:rsidRDefault="00085CF2" w:rsidP="00085CF2">
      <w:pPr>
        <w:spacing w:after="0" w:line="240" w:lineRule="auto"/>
      </w:pPr>
      <w:r>
        <w:separator/>
      </w:r>
    </w:p>
  </w:endnote>
  <w:endnote w:type="continuationSeparator" w:id="0">
    <w:p w14:paraId="27D84491" w14:textId="77777777" w:rsidR="00085CF2" w:rsidRDefault="00085CF2" w:rsidP="00085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0ECDE" w14:textId="77777777" w:rsidR="00085CF2" w:rsidRDefault="00085CF2" w:rsidP="00085CF2">
      <w:pPr>
        <w:bidi/>
        <w:spacing w:after="0" w:line="240" w:lineRule="auto"/>
      </w:pPr>
      <w:r>
        <w:separator/>
      </w:r>
    </w:p>
  </w:footnote>
  <w:footnote w:type="continuationSeparator" w:id="0">
    <w:p w14:paraId="37D66F32" w14:textId="77777777" w:rsidR="00085CF2" w:rsidRDefault="00085CF2" w:rsidP="00085CF2">
      <w:pPr>
        <w:spacing w:after="0" w:line="240" w:lineRule="auto"/>
      </w:pPr>
      <w:r>
        <w:continuationSeparator/>
      </w:r>
    </w:p>
  </w:footnote>
  <w:footnote w:id="1">
    <w:p w14:paraId="60B31379" w14:textId="608438D3" w:rsidR="00085CF2" w:rsidRPr="00085CF2" w:rsidRDefault="00085CF2" w:rsidP="00085CF2">
      <w:pPr>
        <w:bidi/>
        <w:jc w:val="lowKashida"/>
        <w:rPr>
          <w:rFonts w:ascii="Simplified Arabic" w:hAnsi="Simplified Arabic" w:cs="Simplified Arabic" w:hint="cs"/>
          <w:rtl/>
        </w:rPr>
      </w:pPr>
      <w:r>
        <w:rPr>
          <w:rStyle w:val="FootnoteReference"/>
        </w:rPr>
        <w:footnoteRef/>
      </w:r>
      <w:r>
        <w:t xml:space="preserve"> </w:t>
      </w:r>
      <w:r w:rsidRPr="00085CF2">
        <w:rPr>
          <w:rFonts w:ascii="Simplified Arabic" w:hAnsi="Simplified Arabic" w:cs="Simplified Arabic" w:hint="cs"/>
          <w:rtl/>
        </w:rPr>
        <w:t xml:space="preserve">مقال لقداسة البابا </w:t>
      </w:r>
      <w:proofErr w:type="spellStart"/>
      <w:r w:rsidRPr="00085CF2">
        <w:rPr>
          <w:rFonts w:ascii="Simplified Arabic" w:hAnsi="Simplified Arabic" w:cs="Simplified Arabic" w:hint="cs"/>
          <w:rtl/>
        </w:rPr>
        <w:t>شنوده</w:t>
      </w:r>
      <w:proofErr w:type="spellEnd"/>
      <w:r w:rsidRPr="00085CF2">
        <w:rPr>
          <w:rFonts w:ascii="Simplified Arabic" w:hAnsi="Simplified Arabic" w:cs="Simplified Arabic" w:hint="cs"/>
          <w:rtl/>
        </w:rPr>
        <w:t xml:space="preserve"> الثالث "سؤال وجواب - واجبي في خدمة الشباب"، نُشر في مجلة الكرازة 24 يونيو 1994م</w:t>
      </w:r>
      <w:r>
        <w:rPr>
          <w:rFonts w:ascii="Simplified Arabic" w:hAnsi="Simplified Arabic" w:cs="Simplified Arabic" w:hint="cs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CDFA5" w14:textId="3F2DA87F" w:rsidR="00122F2D" w:rsidRDefault="00122F2D" w:rsidP="00122F2D">
    <w:pPr>
      <w:pStyle w:val="Header"/>
      <w:bidi/>
    </w:pPr>
    <w:r>
      <w:rPr>
        <w:noProof/>
      </w:rPr>
      <w:drawing>
        <wp:inline distT="0" distB="0" distL="0" distR="0" wp14:anchorId="55A5F8E3" wp14:editId="1AE6EF9F">
          <wp:extent cx="457200" cy="381000"/>
          <wp:effectExtent l="0" t="0" r="0" b="0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342"/>
    <w:rsid w:val="00030EBC"/>
    <w:rsid w:val="00040C1F"/>
    <w:rsid w:val="00085CF2"/>
    <w:rsid w:val="000A6992"/>
    <w:rsid w:val="00122F2D"/>
    <w:rsid w:val="00176772"/>
    <w:rsid w:val="00176BAF"/>
    <w:rsid w:val="00211B59"/>
    <w:rsid w:val="00243A51"/>
    <w:rsid w:val="002B6CA2"/>
    <w:rsid w:val="002E4B93"/>
    <w:rsid w:val="00460E8B"/>
    <w:rsid w:val="004E5342"/>
    <w:rsid w:val="00507B1C"/>
    <w:rsid w:val="005E2D3D"/>
    <w:rsid w:val="005F321E"/>
    <w:rsid w:val="00737A13"/>
    <w:rsid w:val="00781DA9"/>
    <w:rsid w:val="007C5109"/>
    <w:rsid w:val="00897E1D"/>
    <w:rsid w:val="008B7C40"/>
    <w:rsid w:val="009F3209"/>
    <w:rsid w:val="00B06BAB"/>
    <w:rsid w:val="00BD1F61"/>
    <w:rsid w:val="00C15AE8"/>
    <w:rsid w:val="00C37D20"/>
    <w:rsid w:val="00CF0506"/>
    <w:rsid w:val="00D261B0"/>
    <w:rsid w:val="00D4259A"/>
    <w:rsid w:val="00D97C12"/>
    <w:rsid w:val="00E2651B"/>
    <w:rsid w:val="00E31A70"/>
    <w:rsid w:val="00E44879"/>
    <w:rsid w:val="00E535F0"/>
    <w:rsid w:val="00F14F8E"/>
    <w:rsid w:val="00F366BB"/>
    <w:rsid w:val="00F8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64989C"/>
  <w15:docId w15:val="{52937538-3E44-4782-8CFE-A38838743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34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7E1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85CF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5CF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85CF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22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F2D"/>
  </w:style>
  <w:style w:type="paragraph" w:styleId="Footer">
    <w:name w:val="footer"/>
    <w:basedOn w:val="Normal"/>
    <w:link w:val="FooterChar"/>
    <w:uiPriority w:val="99"/>
    <w:unhideWhenUsed/>
    <w:rsid w:val="00122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54E62-4741-4750-A6C8-6EE7E5801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Remond</dc:creator>
  <cp:lastModifiedBy>tk</cp:lastModifiedBy>
  <cp:revision>10</cp:revision>
  <cp:lastPrinted>2026-07-11T14:20:00Z</cp:lastPrinted>
  <dcterms:created xsi:type="dcterms:W3CDTF">2018-11-04T12:44:00Z</dcterms:created>
  <dcterms:modified xsi:type="dcterms:W3CDTF">2026-07-11T14:22:00Z</dcterms:modified>
</cp:coreProperties>
</file>