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7DA9" w14:textId="40560F64" w:rsidR="00F423FF" w:rsidRPr="00C74316" w:rsidRDefault="00F423FF" w:rsidP="00F423FF">
      <w:pPr>
        <w:jc w:val="center"/>
        <w:rPr>
          <w:rFonts w:ascii="Tajawal" w:eastAsia="Calibri" w:hAnsi="Tajawal" w:cs="Tajawal"/>
          <w:b/>
          <w:bCs/>
          <w:sz w:val="40"/>
          <w:szCs w:val="40"/>
          <w:rtl/>
        </w:rPr>
      </w:pPr>
      <w:r w:rsidRPr="00F423FF">
        <w:rPr>
          <w:rFonts w:ascii="Tajawal" w:eastAsia="Calibri" w:hAnsi="Tajawal" w:cs="Tajawal"/>
          <w:b/>
          <w:bCs/>
          <w:sz w:val="48"/>
          <w:szCs w:val="48"/>
          <w:rtl/>
        </w:rPr>
        <w:t xml:space="preserve">شرح قانون الإيمان </w:t>
      </w:r>
      <w:r w:rsidRPr="00F423FF">
        <w:rPr>
          <w:rFonts w:ascii="Tajawal" w:eastAsia="Calibri" w:hAnsi="Tajawal" w:cs="Tajawal"/>
          <w:b/>
          <w:bCs/>
          <w:sz w:val="40"/>
          <w:szCs w:val="40"/>
          <w:rtl/>
        </w:rPr>
        <w:t>- 9-</w:t>
      </w:r>
      <w:r w:rsidR="009729B0">
        <w:rPr>
          <w:rStyle w:val="FootnoteReference"/>
          <w:rFonts w:ascii="Tajawal" w:eastAsia="Calibri" w:hAnsi="Tajawal" w:cs="Tajawal"/>
          <w:b/>
          <w:bCs/>
          <w:sz w:val="40"/>
          <w:szCs w:val="40"/>
          <w:rtl/>
        </w:rPr>
        <w:footnoteReference w:id="1"/>
      </w:r>
    </w:p>
    <w:p w14:paraId="02242120" w14:textId="77777777" w:rsidR="00F423FF" w:rsidRPr="00F423FF" w:rsidRDefault="00F423FF" w:rsidP="00F423FF">
      <w:pPr>
        <w:jc w:val="center"/>
        <w:rPr>
          <w:rFonts w:ascii="Tajawal" w:eastAsia="Calibri" w:hAnsi="Tajawal" w:cs="Tajawal"/>
          <w:b/>
          <w:bCs/>
          <w:rtl/>
        </w:rPr>
      </w:pPr>
    </w:p>
    <w:p w14:paraId="3D05727E" w14:textId="77777777" w:rsidR="00F423FF" w:rsidRPr="00F423FF" w:rsidRDefault="00F423FF" w:rsidP="00F423FF">
      <w:pPr>
        <w:rPr>
          <w:rFonts w:ascii="Tajawal" w:eastAsia="Calibri" w:hAnsi="Tajawal" w:cs="Tajawal"/>
          <w:rtl/>
        </w:rPr>
      </w:pPr>
      <w:r w:rsidRPr="00F423FF">
        <w:rPr>
          <w:rFonts w:ascii="Tajawal" w:eastAsia="Calibri" w:hAnsi="Tajawal" w:cs="Tajawal"/>
          <w:rtl/>
        </w:rPr>
        <w:t>تحدث قانون الإيمان عن كل أقنوم من الأقانيم الثلاثة. ثم تحدث عن الكنيسة التي تنقل هذا الإيمان إلى الناس، وتثبتهم فيه. فذكر إنها كنيسة واحدة مقدسة ثم</w:t>
      </w:r>
    </w:p>
    <w:p w14:paraId="15062B29" w14:textId="0168957D" w:rsidR="00F423FF" w:rsidRPr="00F423FF" w:rsidRDefault="00F423FF" w:rsidP="00F423FF">
      <w:pPr>
        <w:rPr>
          <w:rFonts w:ascii="Tajawal" w:eastAsia="Calibri" w:hAnsi="Tajawal" w:cs="Tajawal"/>
          <w:b/>
          <w:bCs/>
          <w:rtl/>
        </w:rPr>
      </w:pPr>
      <w:r w:rsidRPr="00C74316">
        <w:rPr>
          <w:rFonts w:ascii="Tajawal" w:eastAsia="Calibri" w:hAnsi="Tajawal" w:cs="Tajawal"/>
          <w:b/>
          <w:bCs/>
          <w:rtl/>
        </w:rPr>
        <w:t>جامعة:</w:t>
      </w:r>
    </w:p>
    <w:p w14:paraId="28B28023" w14:textId="77777777" w:rsidR="00F423FF" w:rsidRPr="00F423FF" w:rsidRDefault="00F423FF" w:rsidP="00F423FF">
      <w:pPr>
        <w:rPr>
          <w:rFonts w:ascii="Tajawal" w:eastAsia="Calibri" w:hAnsi="Tajawal" w:cs="Tajawal"/>
          <w:rtl/>
        </w:rPr>
      </w:pPr>
      <w:r w:rsidRPr="00F423FF">
        <w:rPr>
          <w:rFonts w:ascii="Tajawal" w:eastAsia="Calibri" w:hAnsi="Tajawal" w:cs="Tajawal"/>
          <w:rtl/>
        </w:rPr>
        <w:t>أي تجمع الكل. كل الكنائس المحلية ليست جزرًا منفصلة في محيط العالم الواسع، إنما الكل معًا في كنيسة واحدة تجمعهم، تجمع اليهود والأمم، تجمع كل الأجناس والشعوب.</w:t>
      </w:r>
    </w:p>
    <w:p w14:paraId="62EA9A0D" w14:textId="77777777" w:rsidR="00F423FF" w:rsidRPr="00F423FF" w:rsidRDefault="00F423FF" w:rsidP="00F423FF">
      <w:pPr>
        <w:rPr>
          <w:rFonts w:ascii="Tajawal" w:eastAsia="Calibri" w:hAnsi="Tajawal" w:cs="Tajawal"/>
          <w:rtl/>
        </w:rPr>
      </w:pPr>
      <w:r w:rsidRPr="00F423FF">
        <w:rPr>
          <w:rFonts w:ascii="Tajawal" w:eastAsia="Calibri" w:hAnsi="Tajawal" w:cs="Tajawal"/>
          <w:rtl/>
        </w:rPr>
        <w:t>وقد ظهرت هذه الكنيسة الجامعة بصورة واضحة في المجامع المسكونية التي ضمت أساقفة من كل إيبارشيات العالم كله. وفيها قالت الكنيسة الجامعة تعليمًا واحدًا للكل.</w:t>
      </w:r>
    </w:p>
    <w:p w14:paraId="5D24CEAB" w14:textId="77777777" w:rsidR="00F423FF" w:rsidRPr="00F423FF" w:rsidRDefault="00F423FF" w:rsidP="00F423FF">
      <w:pPr>
        <w:rPr>
          <w:rFonts w:ascii="Tajawal" w:eastAsia="Calibri" w:hAnsi="Tajawal" w:cs="Tajawal"/>
          <w:b/>
          <w:bCs/>
          <w:rtl/>
        </w:rPr>
      </w:pPr>
      <w:r w:rsidRPr="00F423FF">
        <w:rPr>
          <w:rFonts w:ascii="Tajawal" w:eastAsia="Calibri" w:hAnsi="Tajawal" w:cs="Tajawal"/>
          <w:b/>
          <w:bCs/>
          <w:rtl/>
        </w:rPr>
        <w:t>رسولية:</w:t>
      </w:r>
    </w:p>
    <w:p w14:paraId="6819702D" w14:textId="77777777" w:rsidR="00F423FF" w:rsidRPr="00F423FF" w:rsidRDefault="00F423FF" w:rsidP="00F423FF">
      <w:pPr>
        <w:rPr>
          <w:rFonts w:ascii="Tajawal" w:eastAsia="Calibri" w:hAnsi="Tajawal" w:cs="Tajawal"/>
          <w:rtl/>
        </w:rPr>
      </w:pPr>
      <w:r w:rsidRPr="00F423FF">
        <w:rPr>
          <w:rFonts w:ascii="Tajawal" w:eastAsia="Calibri" w:hAnsi="Tajawal" w:cs="Tajawal"/>
          <w:rtl/>
        </w:rPr>
        <w:t>أي أسسها الرسل، وهي قائمة على تعليم الرسل.</w:t>
      </w:r>
    </w:p>
    <w:p w14:paraId="32F16A6E" w14:textId="7D8DB53F" w:rsidR="00F423FF" w:rsidRPr="00F423FF" w:rsidRDefault="00F423FF" w:rsidP="00F423FF">
      <w:pPr>
        <w:rPr>
          <w:rFonts w:ascii="Tajawal" w:eastAsia="Calibri" w:hAnsi="Tajawal" w:cs="Tajawal"/>
          <w:rtl/>
        </w:rPr>
      </w:pPr>
      <w:r w:rsidRPr="00F423FF">
        <w:rPr>
          <w:rFonts w:ascii="Tajawal" w:eastAsia="Calibri" w:hAnsi="Tajawal" w:cs="Tajawal"/>
          <w:rtl/>
        </w:rPr>
        <w:t>وآباؤنا الرسل أخذوا من السيد المسيح نفسه، وتلمذوا جميع الأمم، ليس بكلامهم هم، إنما بكلام المسيح الذي قال لهم: "</w:t>
      </w:r>
      <w:r w:rsidR="00C74316" w:rsidRPr="00C74316">
        <w:rPr>
          <w:rFonts w:ascii="Tajawal" w:hAnsi="Tajawal" w:cs="Tajawal"/>
          <w:rtl/>
        </w:rPr>
        <w:t xml:space="preserve"> </w:t>
      </w:r>
      <w:r w:rsidR="00C74316" w:rsidRPr="00C74316">
        <w:rPr>
          <w:rFonts w:ascii="Tajawal" w:eastAsia="Calibri" w:hAnsi="Tajawal" w:cs="Tajawal"/>
          <w:rtl/>
        </w:rPr>
        <w:t>وَعَلِّمُوهُمْ أَنْ يَحْفَظُوا جَمِيعَ مَا أَوْصَيْتُكُمْ بِهِ</w:t>
      </w:r>
      <w:r w:rsidRPr="00F423FF">
        <w:rPr>
          <w:rFonts w:ascii="Tajawal" w:eastAsia="Calibri" w:hAnsi="Tajawal" w:cs="Tajawal"/>
          <w:rtl/>
        </w:rPr>
        <w:t xml:space="preserve">" </w:t>
      </w:r>
      <w:r w:rsidRPr="00C74316">
        <w:rPr>
          <w:rFonts w:ascii="Tajawal" w:eastAsia="Calibri" w:hAnsi="Tajawal" w:cs="Tajawal"/>
          <w:rtl/>
        </w:rPr>
        <w:t>(مت</w:t>
      </w:r>
      <w:r w:rsidRPr="00F423FF">
        <w:rPr>
          <w:rFonts w:ascii="Tajawal" w:eastAsia="Calibri" w:hAnsi="Tajawal" w:cs="Tajawal"/>
          <w:rtl/>
        </w:rPr>
        <w:t>28: 20).</w:t>
      </w:r>
    </w:p>
    <w:p w14:paraId="728CD001" w14:textId="48BAB7F5" w:rsidR="00F423FF" w:rsidRPr="00F423FF" w:rsidRDefault="00F423FF" w:rsidP="00F423FF">
      <w:pPr>
        <w:rPr>
          <w:rFonts w:ascii="Tajawal" w:eastAsia="Calibri" w:hAnsi="Tajawal" w:cs="Tajawal"/>
          <w:rtl/>
        </w:rPr>
      </w:pPr>
      <w:r w:rsidRPr="00F423FF">
        <w:rPr>
          <w:rFonts w:ascii="Tajawal" w:eastAsia="Calibri" w:hAnsi="Tajawal" w:cs="Tajawal"/>
          <w:rtl/>
        </w:rPr>
        <w:t>وتأسيس الكنيسة على تعليم الرسل وكرازتهم هو تعليم كتابي يؤيده قول الرسول: "</w:t>
      </w:r>
      <w:r w:rsidR="00C74316" w:rsidRPr="00C74316">
        <w:rPr>
          <w:rFonts w:ascii="Tajawal" w:hAnsi="Tajawal" w:cs="Tajawal"/>
          <w:rtl/>
        </w:rPr>
        <w:t xml:space="preserve"> </w:t>
      </w:r>
      <w:r w:rsidR="00C74316" w:rsidRPr="00C74316">
        <w:rPr>
          <w:rFonts w:ascii="Tajawal" w:eastAsia="Calibri" w:hAnsi="Tajawal" w:cs="Tajawal"/>
          <w:rtl/>
        </w:rPr>
        <w:t>مَبْنِيِّينَ عَلَى أَسَاسِ الرُّسُلِ وَالأَنْبِيَاءِ، وَيَسُوعُ الْمَسِيحُ نَفْسُهُ حَجَرُ الزَّاوِيَةِ</w:t>
      </w:r>
      <w:r w:rsidRPr="00F423FF">
        <w:rPr>
          <w:rFonts w:ascii="Tajawal" w:eastAsia="Calibri" w:hAnsi="Tajawal" w:cs="Tajawal"/>
          <w:rtl/>
        </w:rPr>
        <w:t xml:space="preserve">" </w:t>
      </w:r>
      <w:r w:rsidRPr="00C74316">
        <w:rPr>
          <w:rFonts w:ascii="Tajawal" w:eastAsia="Calibri" w:hAnsi="Tajawal" w:cs="Tajawal"/>
          <w:rtl/>
        </w:rPr>
        <w:t>(اف</w:t>
      </w:r>
      <w:r w:rsidRPr="00F423FF">
        <w:rPr>
          <w:rFonts w:ascii="Tajawal" w:eastAsia="Calibri" w:hAnsi="Tajawal" w:cs="Tajawal"/>
          <w:rtl/>
        </w:rPr>
        <w:t xml:space="preserve"> 2: 20).</w:t>
      </w:r>
    </w:p>
    <w:p w14:paraId="1F14B299" w14:textId="78CD280D" w:rsidR="00F423FF" w:rsidRPr="00F423FF" w:rsidRDefault="00F423FF" w:rsidP="00F423FF">
      <w:pPr>
        <w:rPr>
          <w:rFonts w:ascii="Tajawal" w:eastAsia="Calibri" w:hAnsi="Tajawal" w:cs="Tajawal"/>
          <w:rtl/>
        </w:rPr>
      </w:pPr>
      <w:r w:rsidRPr="00F423FF">
        <w:rPr>
          <w:rFonts w:ascii="Tajawal" w:eastAsia="Calibri" w:hAnsi="Tajawal" w:cs="Tajawal"/>
          <w:rtl/>
        </w:rPr>
        <w:lastRenderedPageBreak/>
        <w:t>أخذ الرسل من المسيح وتسليمهم للناس، واضح من قول بولس الرسول: "</w:t>
      </w:r>
      <w:r w:rsidR="00C74316" w:rsidRPr="00C74316">
        <w:rPr>
          <w:rFonts w:ascii="Tajawal" w:hAnsi="Tajawal" w:cs="Tajawal"/>
          <w:rtl/>
        </w:rPr>
        <w:t xml:space="preserve"> </w:t>
      </w:r>
      <w:r w:rsidR="00C74316" w:rsidRPr="00C74316">
        <w:rPr>
          <w:rFonts w:ascii="Tajawal" w:eastAsia="Calibri" w:hAnsi="Tajawal" w:cs="Tajawal"/>
          <w:rtl/>
        </w:rPr>
        <w:t>تَسَلَّمْتُ مِنَ الرَّبِّ مَا سَلَّمْتُكُمْ أَيْضًا</w:t>
      </w:r>
      <w:r w:rsidRPr="00F423FF">
        <w:rPr>
          <w:rFonts w:ascii="Tajawal" w:eastAsia="Calibri" w:hAnsi="Tajawal" w:cs="Tajawal"/>
          <w:rtl/>
        </w:rPr>
        <w:t xml:space="preserve"> ..." </w:t>
      </w:r>
      <w:r w:rsidRPr="00C74316">
        <w:rPr>
          <w:rFonts w:ascii="Tajawal" w:eastAsia="Calibri" w:hAnsi="Tajawal" w:cs="Tajawal"/>
          <w:rtl/>
        </w:rPr>
        <w:t>(1</w:t>
      </w:r>
      <w:r w:rsidRPr="00F423FF">
        <w:rPr>
          <w:rFonts w:ascii="Tajawal" w:eastAsia="Calibri" w:hAnsi="Tajawal" w:cs="Tajawal"/>
          <w:rtl/>
        </w:rPr>
        <w:t xml:space="preserve"> كو11: 23).</w:t>
      </w:r>
    </w:p>
    <w:p w14:paraId="78145159" w14:textId="77777777" w:rsidR="00F423FF" w:rsidRPr="00F423FF" w:rsidRDefault="00F423FF" w:rsidP="00F423FF">
      <w:pPr>
        <w:rPr>
          <w:rFonts w:ascii="Tajawal" w:eastAsia="Calibri" w:hAnsi="Tajawal" w:cs="Tajawal"/>
          <w:b/>
          <w:bCs/>
          <w:rtl/>
        </w:rPr>
      </w:pPr>
      <w:r w:rsidRPr="00F423FF">
        <w:rPr>
          <w:rFonts w:ascii="Tajawal" w:eastAsia="Calibri" w:hAnsi="Tajawal" w:cs="Tajawal"/>
          <w:b/>
          <w:bCs/>
          <w:rtl/>
        </w:rPr>
        <w:t>فتعليم الرسل إذن هو تعليم إلهي، سلموه للأجيال</w:t>
      </w:r>
    </w:p>
    <w:p w14:paraId="3E81C542" w14:textId="6CEE5E16" w:rsidR="00F423FF" w:rsidRPr="00F423FF" w:rsidRDefault="00F423FF" w:rsidP="00F423FF">
      <w:pPr>
        <w:rPr>
          <w:rFonts w:ascii="Tajawal" w:eastAsia="Calibri" w:hAnsi="Tajawal" w:cs="Tajawal"/>
          <w:rtl/>
        </w:rPr>
      </w:pPr>
      <w:r w:rsidRPr="00F423FF">
        <w:rPr>
          <w:rFonts w:ascii="Tajawal" w:eastAsia="Calibri" w:hAnsi="Tajawal" w:cs="Tajawal"/>
          <w:rtl/>
        </w:rPr>
        <w:t>القديس بولس مثلًا أخذ من الرب ومن الرسل، وسلم لتيموثاوس. وقال له: "</w:t>
      </w:r>
      <w:r w:rsidR="00C74316" w:rsidRPr="00C74316">
        <w:rPr>
          <w:rFonts w:ascii="Tajawal" w:hAnsi="Tajawal" w:cs="Tajawal"/>
          <w:rtl/>
        </w:rPr>
        <w:t xml:space="preserve"> </w:t>
      </w:r>
      <w:r w:rsidR="00C74316" w:rsidRPr="00C74316">
        <w:rPr>
          <w:rFonts w:ascii="Tajawal" w:eastAsia="Calibri" w:hAnsi="Tajawal" w:cs="Tajawal"/>
          <w:rtl/>
        </w:rPr>
        <w:t>وَمَا سَمِعْتَهُ مِنِّي بِشُهُودٍ كَثِيرِينَ، أَوْدِعْهُ أُنَاسًا أُمَنَاءَ، يَكُونُونَ أَكْفَاءً أَنْ يُعَلِّمُوا آخَرِينَ أَيْضًا</w:t>
      </w:r>
      <w:r w:rsidR="00C74316" w:rsidRPr="00C74316">
        <w:rPr>
          <w:rFonts w:ascii="Tajawal" w:eastAsia="Calibri" w:hAnsi="Tajawal" w:cs="Tajawal"/>
          <w:rtl/>
        </w:rPr>
        <w:t>"(2</w:t>
      </w:r>
      <w:r w:rsidRPr="00F423FF">
        <w:rPr>
          <w:rFonts w:ascii="Tajawal" w:eastAsia="Calibri" w:hAnsi="Tajawal" w:cs="Tajawal"/>
          <w:rtl/>
        </w:rPr>
        <w:t>تي 2: 2)</w:t>
      </w:r>
    </w:p>
    <w:p w14:paraId="13794D9F" w14:textId="77777777" w:rsidR="00F423FF" w:rsidRPr="00F423FF" w:rsidRDefault="00F423FF" w:rsidP="00F423FF">
      <w:pPr>
        <w:rPr>
          <w:rFonts w:ascii="Tajawal" w:eastAsia="Calibri" w:hAnsi="Tajawal" w:cs="Tajawal"/>
          <w:b/>
          <w:bCs/>
          <w:rtl/>
        </w:rPr>
      </w:pPr>
      <w:r w:rsidRPr="00F423FF">
        <w:rPr>
          <w:rFonts w:ascii="Tajawal" w:eastAsia="Calibri" w:hAnsi="Tajawal" w:cs="Tajawal"/>
          <w:b/>
          <w:bCs/>
          <w:rtl/>
        </w:rPr>
        <w:t>وهذا التسليم الرسولي سمى "التقليد" أو "التقليد الرسولي".</w:t>
      </w:r>
    </w:p>
    <w:p w14:paraId="2FA37BAB" w14:textId="77777777" w:rsidR="00F423FF" w:rsidRPr="00F423FF" w:rsidRDefault="00F423FF" w:rsidP="00F423FF">
      <w:pPr>
        <w:rPr>
          <w:rFonts w:ascii="Tajawal" w:eastAsia="Calibri" w:hAnsi="Tajawal" w:cs="Tajawal"/>
          <w:rtl/>
        </w:rPr>
      </w:pPr>
      <w:r w:rsidRPr="00F423FF">
        <w:rPr>
          <w:rFonts w:ascii="Tajawal" w:eastAsia="Calibri" w:hAnsi="Tajawal" w:cs="Tajawal"/>
          <w:rtl/>
        </w:rPr>
        <w:t>رسولية الكنيسة، تدل على قدمها، وعلى ينابيعها الأصيلة. وتدل على أن الكهنوت الذي فيها تسلسل من المسيح إلى الرسل إلى الآباء الأُول، إلى يومنا هذا، نفس النفخة المقدسة ووضع اليد. وهذا يعطي المؤمنين ثقة واطمئنانًا.</w:t>
      </w:r>
    </w:p>
    <w:p w14:paraId="2DCC1DB9" w14:textId="77777777" w:rsidR="00F423FF" w:rsidRPr="00F423FF" w:rsidRDefault="00F423FF" w:rsidP="00F423FF">
      <w:pPr>
        <w:rPr>
          <w:rFonts w:ascii="Tajawal" w:eastAsia="Calibri" w:hAnsi="Tajawal" w:cs="Tajawal"/>
          <w:b/>
          <w:bCs/>
          <w:rtl/>
        </w:rPr>
      </w:pPr>
      <w:r w:rsidRPr="00F423FF">
        <w:rPr>
          <w:rFonts w:ascii="Tajawal" w:eastAsia="Calibri" w:hAnsi="Tajawal" w:cs="Tajawal"/>
          <w:b/>
          <w:bCs/>
          <w:rtl/>
        </w:rPr>
        <w:t>الكنائس المتكونة حديثًا، من المفروض أن تأخذ شرعيتها من كنيسة رسولية قديمة، فلا تكون من صنع بشر ...</w:t>
      </w:r>
    </w:p>
    <w:p w14:paraId="0A9D0A71" w14:textId="7E312319" w:rsidR="00F423FF" w:rsidRPr="00F423FF" w:rsidRDefault="00F423FF" w:rsidP="00F423FF">
      <w:pPr>
        <w:rPr>
          <w:rFonts w:ascii="Tajawal" w:eastAsia="Calibri" w:hAnsi="Tajawal" w:cs="Tajawal"/>
          <w:rtl/>
        </w:rPr>
      </w:pPr>
      <w:r w:rsidRPr="00F423FF">
        <w:rPr>
          <w:rFonts w:ascii="Tajawal" w:eastAsia="Calibri" w:hAnsi="Tajawal" w:cs="Tajawal"/>
          <w:rtl/>
        </w:rPr>
        <w:t xml:space="preserve">إن بولس الرسول نفسه، مع دعوة المسيح المباشرة له هو وبرنابا، أرسلهما الروح القدس إلى الرسل. </w:t>
      </w:r>
      <w:r w:rsidR="00C74316" w:rsidRPr="00C74316">
        <w:rPr>
          <w:rFonts w:ascii="Tajawal" w:eastAsia="Calibri" w:hAnsi="Tajawal" w:cs="Tajawal"/>
          <w:rtl/>
        </w:rPr>
        <w:t>فَصَامُوا حِينَئِذٍ وَصَلُّوا وَوَضَعُوا عَلَيْهِمَا الأَيَادِيَ، ثُمَّ أَطْلَقُوهُمَا</w:t>
      </w:r>
      <w:r w:rsidRPr="00F423FF">
        <w:rPr>
          <w:rFonts w:ascii="Tajawal" w:eastAsia="Calibri" w:hAnsi="Tajawal" w:cs="Tajawal"/>
          <w:rtl/>
        </w:rPr>
        <w:t>. (أع13: 2، 3).</w:t>
      </w:r>
    </w:p>
    <w:p w14:paraId="67C6DF1C" w14:textId="77777777" w:rsidR="00107951" w:rsidRPr="00C74316" w:rsidRDefault="00107951" w:rsidP="00A4308D">
      <w:pPr>
        <w:spacing w:after="0"/>
        <w:rPr>
          <w:rFonts w:ascii="Tajawal" w:hAnsi="Tajawal" w:cs="Tajawal"/>
          <w:rtl/>
        </w:rPr>
      </w:pPr>
    </w:p>
    <w:sectPr w:rsidR="00107951" w:rsidRPr="00C74316"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B5CC" w14:textId="77777777" w:rsidR="00916F44" w:rsidRDefault="00916F44" w:rsidP="00C44C89">
      <w:r>
        <w:separator/>
      </w:r>
    </w:p>
  </w:endnote>
  <w:endnote w:type="continuationSeparator" w:id="0">
    <w:p w14:paraId="529938DF" w14:textId="77777777" w:rsidR="00916F44" w:rsidRDefault="00916F44"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1704" w14:textId="77777777" w:rsidR="00916F44" w:rsidRDefault="00916F44" w:rsidP="00C44C89">
      <w:r>
        <w:separator/>
      </w:r>
    </w:p>
  </w:footnote>
  <w:footnote w:type="continuationSeparator" w:id="0">
    <w:p w14:paraId="1A942848" w14:textId="77777777" w:rsidR="00916F44" w:rsidRDefault="00916F44" w:rsidP="00C44C89">
      <w:r>
        <w:continuationSeparator/>
      </w:r>
    </w:p>
  </w:footnote>
  <w:footnote w:id="1">
    <w:p w14:paraId="40993610" w14:textId="1B802B69" w:rsidR="009729B0" w:rsidRDefault="009729B0">
      <w:pPr>
        <w:pStyle w:val="FootnoteText"/>
        <w:rPr>
          <w:rFonts w:hint="cs"/>
        </w:rPr>
      </w:pPr>
      <w:r>
        <w:rPr>
          <w:rStyle w:val="FootnoteReference"/>
        </w:rPr>
        <w:footnoteRef/>
      </w:r>
      <w:r>
        <w:rPr>
          <w:rtl/>
        </w:rPr>
        <w:t xml:space="preserve"> </w:t>
      </w:r>
      <w:r w:rsidRPr="00EA197D">
        <w:rPr>
          <w:rtl/>
        </w:rPr>
        <w:t xml:space="preserve">مقال لقداسة البابا شنوده الثالث – بمجلة الكرازة – السنة </w:t>
      </w:r>
      <w:r>
        <w:rPr>
          <w:rFonts w:hint="cs"/>
          <w:rtl/>
        </w:rPr>
        <w:t>الثانية</w:t>
      </w:r>
      <w:r w:rsidRPr="00EA197D">
        <w:rPr>
          <w:rtl/>
        </w:rPr>
        <w:t xml:space="preserve"> عشرة – العدد</w:t>
      </w:r>
      <w:r>
        <w:rPr>
          <w:rFonts w:hint="cs"/>
          <w:rtl/>
        </w:rPr>
        <w:t xml:space="preserve"> </w:t>
      </w:r>
      <w:r>
        <w:rPr>
          <w:rFonts w:hint="cs"/>
          <w:rtl/>
        </w:rPr>
        <w:t>السادس</w:t>
      </w:r>
      <w:r>
        <w:rPr>
          <w:rFonts w:hint="cs"/>
          <w:rtl/>
        </w:rPr>
        <w:t xml:space="preserve"> </w:t>
      </w:r>
      <w:r>
        <w:rPr>
          <w:rFonts w:hint="cs"/>
          <w:rtl/>
        </w:rPr>
        <w:t>6</w:t>
      </w:r>
      <w:r>
        <w:rPr>
          <w:rFonts w:hint="cs"/>
          <w:rtl/>
        </w:rPr>
        <w:t>-</w:t>
      </w:r>
      <w:r>
        <w:rPr>
          <w:rFonts w:hint="cs"/>
          <w:rtl/>
        </w:rPr>
        <w:t>2</w:t>
      </w:r>
      <w:r>
        <w:rPr>
          <w:rFonts w:hint="cs"/>
          <w:rtl/>
        </w:rPr>
        <w:t>-1981م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7D3A"/>
    <w:rsid w:val="006234B6"/>
    <w:rsid w:val="006252F8"/>
    <w:rsid w:val="0071737F"/>
    <w:rsid w:val="007F44A5"/>
    <w:rsid w:val="00916F44"/>
    <w:rsid w:val="009729B0"/>
    <w:rsid w:val="009E4EF4"/>
    <w:rsid w:val="009E79E2"/>
    <w:rsid w:val="00A4308D"/>
    <w:rsid w:val="00AD2D0A"/>
    <w:rsid w:val="00C1564B"/>
    <w:rsid w:val="00C37132"/>
    <w:rsid w:val="00C44C89"/>
    <w:rsid w:val="00C74316"/>
    <w:rsid w:val="00CD218A"/>
    <w:rsid w:val="00DF30C4"/>
    <w:rsid w:val="00E060A7"/>
    <w:rsid w:val="00E51A9F"/>
    <w:rsid w:val="00E51CCE"/>
    <w:rsid w:val="00F00CD4"/>
    <w:rsid w:val="00F423FF"/>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2024-12-16T12:46:00Z</dcterms:modified>
</cp:coreProperties>
</file>