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88923" w14:textId="2B9F0088" w:rsidR="003B5D98" w:rsidRPr="00913A53" w:rsidRDefault="00DA0772" w:rsidP="00913A53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lang w:bidi="ar-EG"/>
        </w:rPr>
      </w:pPr>
      <w:r w:rsidRPr="00913A53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البدء والاستمرار</w:t>
      </w:r>
      <w:r w:rsidR="00913A53" w:rsidRPr="00913A53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3B11CAAC" w14:textId="77777777" w:rsidR="00574F48" w:rsidRPr="00913A53" w:rsidRDefault="00574F48" w:rsidP="00DA0772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13A5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كثيرون من الآباء الكهنة يبدأون حياتهم الكهنوتية، بكل غيرة وحماس، وبمبادئ رعوية سليمة، وبحياة روحية ممتازة، وبعلاقة طيبة بالناس وبكل الخدام والعاملين في الكنيسة..</w:t>
      </w:r>
    </w:p>
    <w:p w14:paraId="78DDACB4" w14:textId="77777777" w:rsidR="00B05A74" w:rsidRDefault="00574F48" w:rsidP="00DA0772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13A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ولكن المشكلة أن البعض لا يستمرون في نقطة البدء! </w:t>
      </w:r>
    </w:p>
    <w:p w14:paraId="349902D9" w14:textId="4BA7A124" w:rsidR="00574F48" w:rsidRPr="00913A53" w:rsidRDefault="00574F48" w:rsidP="00DA0772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13A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فما هي الأسباب؟ وكيف يمكن علاجها؟ </w:t>
      </w:r>
    </w:p>
    <w:p w14:paraId="6D0F1AEB" w14:textId="77777777" w:rsidR="00574F48" w:rsidRPr="00913A53" w:rsidRDefault="00574F48" w:rsidP="00DA0772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13A5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هذه نقطة تحتاج إلى دراسة عملية عميقة، أو تحتاج إلى ندوة </w:t>
      </w:r>
      <w:r w:rsidR="003B5D98" w:rsidRPr="00913A5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913A5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</w:t>
      </w:r>
      <w:r w:rsidR="00791AF2" w:rsidRPr="00913A5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913A5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 لهذا الغرض، ويحضرها ا</w:t>
      </w:r>
      <w:r w:rsidR="003B5D98" w:rsidRPr="00913A5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Pr="00913A5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كليروس فقط تحت </w:t>
      </w:r>
      <w:r w:rsidR="003B5D98" w:rsidRPr="00913A5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1F00EA" w:rsidRPr="00913A5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شراف بعض الأحبار.</w:t>
      </w:r>
      <w:r w:rsidR="003B5D98" w:rsidRPr="00913A5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1F00EA" w:rsidRPr="00913A5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أو تحتاج إلى كلمات صريحة ي</w:t>
      </w:r>
      <w:r w:rsidRPr="00913A5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رسلها لنا بعض الذين خالطوا هؤلاء الآباء الكهنة ودرسوا ظروفهم..</w:t>
      </w:r>
    </w:p>
    <w:p w14:paraId="77888C46" w14:textId="77777777" w:rsidR="00574F48" w:rsidRPr="00913A53" w:rsidRDefault="00574F48" w:rsidP="00DA0772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13A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هل الأسباب خارجية تعود إلى الظروف التي عاشها الأب الكاهن وغيرت أسلوبه، أم ترجع إلى عوامل داخلية.. </w:t>
      </w:r>
    </w:p>
    <w:p w14:paraId="4C7A50A4" w14:textId="77777777" w:rsidR="00574F48" w:rsidRPr="00913A53" w:rsidRDefault="00574F48" w:rsidP="00DA0772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13A5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أي داخل نفسه، أو داخل أسرته.. أو بسبب صحته. </w:t>
      </w:r>
    </w:p>
    <w:p w14:paraId="0B747D1F" w14:textId="77777777" w:rsidR="00574F48" w:rsidRPr="00913A53" w:rsidRDefault="00574F48" w:rsidP="00DA0772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13A5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ثم ما هي تلك الظروف، أو الأسباب الخارجية؟ وهل هي حقًا كانت ضاغطة جدًا واضطرارية؟ وكيف ذلك؟ </w:t>
      </w:r>
    </w:p>
    <w:p w14:paraId="0EF0C410" w14:textId="77777777" w:rsidR="0081437C" w:rsidRPr="00913A53" w:rsidRDefault="00B05A74" w:rsidP="00DA0772">
      <w:pPr>
        <w:spacing w:after="0" w:line="240" w:lineRule="auto"/>
        <w:rPr>
          <w:sz w:val="28"/>
          <w:szCs w:val="28"/>
          <w:lang w:bidi="ar-EG"/>
        </w:rPr>
      </w:pPr>
    </w:p>
    <w:sectPr w:rsidR="0081437C" w:rsidRPr="00913A53" w:rsidSect="00B05A74">
      <w:headerReference w:type="default" r:id="rId7"/>
      <w:pgSz w:w="11906" w:h="16838"/>
      <w:pgMar w:top="1440" w:right="991" w:bottom="1440" w:left="2552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3CE28" w14:textId="77777777" w:rsidR="00913A53" w:rsidRDefault="00913A53" w:rsidP="00913A53">
      <w:pPr>
        <w:spacing w:after="0" w:line="240" w:lineRule="auto"/>
      </w:pPr>
      <w:r>
        <w:separator/>
      </w:r>
    </w:p>
  </w:endnote>
  <w:endnote w:type="continuationSeparator" w:id="0">
    <w:p w14:paraId="544399E3" w14:textId="77777777" w:rsidR="00913A53" w:rsidRDefault="00913A53" w:rsidP="00913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ECB52" w14:textId="77777777" w:rsidR="00913A53" w:rsidRDefault="00913A53" w:rsidP="00913A53">
      <w:pPr>
        <w:spacing w:after="0" w:line="240" w:lineRule="auto"/>
      </w:pPr>
      <w:r>
        <w:separator/>
      </w:r>
    </w:p>
  </w:footnote>
  <w:footnote w:type="continuationSeparator" w:id="0">
    <w:p w14:paraId="7DE8372D" w14:textId="77777777" w:rsidR="00913A53" w:rsidRDefault="00913A53" w:rsidP="00913A53">
      <w:pPr>
        <w:spacing w:after="0" w:line="240" w:lineRule="auto"/>
      </w:pPr>
      <w:r>
        <w:continuationSeparator/>
      </w:r>
    </w:p>
  </w:footnote>
  <w:footnote w:id="1">
    <w:p w14:paraId="0DE422E6" w14:textId="5AFD6ADC" w:rsidR="00913A53" w:rsidRPr="00913A53" w:rsidRDefault="00913A53" w:rsidP="00913A53">
      <w:pPr>
        <w:spacing w:after="0" w:line="240" w:lineRule="auto"/>
        <w:jc w:val="lowKashida"/>
        <w:rPr>
          <w:rFonts w:ascii="Simplified Arabic" w:hAnsi="Simplified Arabic" w:cs="Simplified Arabic" w:hint="cs"/>
          <w:color w:val="7030A0"/>
          <w:sz w:val="28"/>
          <w:szCs w:val="28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913A53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913A53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913A53">
        <w:rPr>
          <w:rFonts w:ascii="Simplified Arabic" w:hAnsi="Simplified Arabic" w:cs="Simplified Arabic" w:hint="cs"/>
          <w:rtl/>
          <w:lang w:bidi="ar-EG"/>
        </w:rPr>
        <w:t xml:space="preserve"> الثا</w:t>
      </w:r>
      <w:r w:rsidRPr="00913A53">
        <w:rPr>
          <w:rFonts w:ascii="Simplified Arabic" w:hAnsi="Simplified Arabic" w:cs="Simplified Arabic" w:hint="cs"/>
          <w:rtl/>
          <w:lang w:bidi="ar-EG"/>
        </w:rPr>
        <w:t>ل</w:t>
      </w:r>
      <w:r w:rsidRPr="00913A53">
        <w:rPr>
          <w:rFonts w:ascii="Simplified Arabic" w:hAnsi="Simplified Arabic" w:cs="Simplified Arabic" w:hint="cs"/>
          <w:rtl/>
          <w:lang w:bidi="ar-EG"/>
        </w:rPr>
        <w:t>ث "صفحة الآباء الكهنة - البدء، والاستمرار"، نُشر في مجلة الكرازة 9 يونيو 1989</w:t>
      </w:r>
      <w:r w:rsidRPr="00913A5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4C869" w14:textId="02CF9944" w:rsidR="00B05A74" w:rsidRDefault="00B05A74">
    <w:pPr>
      <w:pStyle w:val="Header"/>
    </w:pPr>
    <w:r>
      <w:rPr>
        <w:noProof/>
      </w:rPr>
      <w:drawing>
        <wp:inline distT="0" distB="0" distL="0" distR="0" wp14:anchorId="71376C37" wp14:editId="4A35A954">
          <wp:extent cx="352425" cy="342900"/>
          <wp:effectExtent l="0" t="0" r="9525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D48"/>
    <w:rsid w:val="00157D48"/>
    <w:rsid w:val="001F00EA"/>
    <w:rsid w:val="003B5D98"/>
    <w:rsid w:val="0050516F"/>
    <w:rsid w:val="00574F48"/>
    <w:rsid w:val="007141EB"/>
    <w:rsid w:val="00791AF2"/>
    <w:rsid w:val="00913A53"/>
    <w:rsid w:val="00B05A74"/>
    <w:rsid w:val="00C84503"/>
    <w:rsid w:val="00DA0772"/>
    <w:rsid w:val="00F6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F05E0"/>
  <w15:docId w15:val="{346A3366-76A0-497F-982D-78D3A11B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F4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13A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3A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3A5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05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A74"/>
  </w:style>
  <w:style w:type="paragraph" w:styleId="Footer">
    <w:name w:val="footer"/>
    <w:basedOn w:val="Normal"/>
    <w:link w:val="FooterChar"/>
    <w:uiPriority w:val="99"/>
    <w:unhideWhenUsed/>
    <w:rsid w:val="00B05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B4A53-AE1D-4A23-81C2-A5B63E9E2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PopeShenoudaGEC-22</dc:creator>
  <cp:keywords/>
  <dc:description/>
  <cp:lastModifiedBy>tk</cp:lastModifiedBy>
  <cp:revision>7</cp:revision>
  <dcterms:created xsi:type="dcterms:W3CDTF">2018-01-22T08:31:00Z</dcterms:created>
  <dcterms:modified xsi:type="dcterms:W3CDTF">2026-06-06T12:51:00Z</dcterms:modified>
</cp:coreProperties>
</file>