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77E4" w14:textId="44BC28B6" w:rsidR="00E04679" w:rsidRPr="00E04679" w:rsidRDefault="00E04679" w:rsidP="00E0467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E04679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صفات الكاهن الناجح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E4461AE" w14:textId="77777777" w:rsidR="00860437" w:rsidRPr="00C64F03" w:rsidRDefault="00860437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 صفات إن توافرت ف</w:t>
      </w:r>
      <w:r w:rsidR="00767668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أحد الآباء الكهنة، ساعدت على نجاح خدمته، وعلى التفاف الشعب حوله، منها: </w:t>
      </w:r>
    </w:p>
    <w:p w14:paraId="3064246E" w14:textId="6109A496" w:rsidR="00860437" w:rsidRPr="00C64F03" w:rsidRDefault="00860437" w:rsidP="00C64F0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1-</w:t>
      </w:r>
      <w:r w:rsidR="00E046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قوة التعليم:</w:t>
      </w:r>
    </w:p>
    <w:p w14:paraId="0CD67019" w14:textId="339D06A8" w:rsidR="00860437" w:rsidRPr="00C64F03" w:rsidRDefault="00860437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وذلك بأن يكون الكاهن مشبعًا من جهة المعرفة، بعمق وروحانية عظاته، و</w:t>
      </w:r>
      <w:r w:rsidR="0060750B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سم وسعة معلوماته. فيلتفون حوله، شاعرين أنهم يستفيدون منه، </w:t>
      </w:r>
      <w:r w:rsidR="0060750B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هكذا كان السيد المسيح الكاهن الأعظم. وهكذا كان آباؤ</w:t>
      </w:r>
      <w:r w:rsidR="0060750B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الرسل، وهكذا كان الأساقفة الأول معلمو الكنيسة. ومن أمثله الكهنة المعلمين في جيلنا القس </w:t>
      </w:r>
      <w:proofErr w:type="gramStart"/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منس</w:t>
      </w:r>
      <w:r w:rsid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proofErr w:type="gramEnd"/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يوحنا كاهن ملو</w:t>
      </w:r>
      <w:r w:rsidR="005D7DFC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19972449" w14:textId="77777777" w:rsidR="00860437" w:rsidRPr="00C64F03" w:rsidRDefault="00860437" w:rsidP="00C64F0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2- افتقاد الشعب: </w:t>
      </w:r>
    </w:p>
    <w:p w14:paraId="5657B6A5" w14:textId="4F748BA1" w:rsidR="00860437" w:rsidRPr="00C64F03" w:rsidRDefault="00860437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ينجح جدًا الكاهن الذي يفتقد شعب منطقته بيتًا بيتًا، وأسرة أسرة، وتكون له علاقة شخصية مع كل فرد من شعب كنيسته، ويعرف كل واحد ب</w:t>
      </w:r>
      <w:r w:rsidR="008E7353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سمه، وبحالته، ويسأل عنه ويتابع ظروفه، ويطمئن عليه. ويشعر كل إنسان أنه ينال </w:t>
      </w:r>
      <w:r w:rsidR="004930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هتمامًا خاصًا من هذا الأب الكاهن. بل يشعر الجميع بأبوته ورعايته... ولا تكون له جماعة مختارة يخصها بزياراته، بل</w:t>
      </w:r>
      <w:r w:rsidR="00767668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يكون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ملكًا للكل، يعامل الكل بنفس الحب، وبنفس ا</w:t>
      </w:r>
      <w:r w:rsidR="005D7DFC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49305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هتمام والرعاية. </w:t>
      </w:r>
    </w:p>
    <w:p w14:paraId="7E06C5A2" w14:textId="77777777" w:rsidR="00860437" w:rsidRPr="00C64F03" w:rsidRDefault="00860437" w:rsidP="00C64F0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3- الصوت الروحي المعزي: </w:t>
      </w:r>
    </w:p>
    <w:p w14:paraId="64D8D50E" w14:textId="77777777" w:rsidR="00860437" w:rsidRPr="00C64F03" w:rsidRDefault="00860437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وهناك من كان ينجح من أجل تأثير صوته في صلواته وقداس</w:t>
      </w:r>
      <w:r w:rsidR="00767668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</w:t>
      </w:r>
      <w:r w:rsidR="0060750B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فيحب الناس أ</w:t>
      </w:r>
      <w:r w:rsidR="00767668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</w:t>
      </w:r>
      <w:r w:rsidR="0060750B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ضروا إلى الكنيسة لكيما يسمعوه مصليًا، حتى لو لم يعظ. ولعل من أمثلة هذا النوع نيافة المتنيح الأنبا بنيامين أسقف المنوفية، الذي يشتاق الجميع لاقتناء صوته على أشرطة التسجيل. </w:t>
      </w:r>
    </w:p>
    <w:p w14:paraId="6D726801" w14:textId="24A4CAED" w:rsidR="00860437" w:rsidRPr="00C64F03" w:rsidRDefault="00860437" w:rsidP="00C64F0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4-</w:t>
      </w:r>
      <w:r w:rsidR="00E046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="00767668"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</w:t>
      </w: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رشاد الروحي: </w:t>
      </w:r>
    </w:p>
    <w:p w14:paraId="590CDA1C" w14:textId="77777777" w:rsidR="00860437" w:rsidRPr="00C64F03" w:rsidRDefault="00860437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كثيرًا ما يكون سبب نجاح الكاهن، أنه أب اعتراف ناجح، يتدفق الناس عليه طالبين أن يكون أ</w:t>
      </w:r>
      <w:r w:rsidR="00767668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بًا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لهم: لأنه خبير بالنفس البشرية وضعفاتها، خبير بحروب الشياطين وطريقة مقاوم</w:t>
      </w:r>
      <w:r w:rsidR="00767668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ها، عطوف على المخطئين، يعطيهم الإ</w:t>
      </w:r>
      <w:r w:rsidR="0060750B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شاد الذي يناسب حالتهم تمامًا، النافع لهم، الذي يمكنهم تنفيذه. لا يشم</w:t>
      </w:r>
      <w:r w:rsidR="0060750B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ئ</w:t>
      </w:r>
      <w:r w:rsidR="005D7DFC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خطاياهم، ولا يقسو عليهم...</w:t>
      </w:r>
    </w:p>
    <w:p w14:paraId="5D1845CD" w14:textId="77777777" w:rsidR="00860437" w:rsidRPr="00C64F03" w:rsidRDefault="00860437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ولعل من الأمثلة التي نجحت في هذا المجال الأب المتنيح القمص ميخائيل إبراهيم، الذي كان له أبناء روحيون من بلاد متعددة...</w:t>
      </w:r>
    </w:p>
    <w:p w14:paraId="073ABD51" w14:textId="77777777" w:rsidR="00860437" w:rsidRPr="00C64F03" w:rsidRDefault="00BE4E24" w:rsidP="00C64F0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5- روحانية الحياة ومثاليتها: </w:t>
      </w:r>
    </w:p>
    <w:p w14:paraId="737D78DB" w14:textId="77777777" w:rsidR="00BE4E24" w:rsidRPr="00C64F03" w:rsidRDefault="00BE4E24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ينجح جدًا في خدمته، وفي كسب </w:t>
      </w:r>
      <w:r w:rsidR="0060750B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قة الناس ومحبتهم، الكاهن الروحاني، المثالي في ت</w:t>
      </w:r>
      <w:r w:rsidR="00767668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رفا</w:t>
      </w:r>
      <w:r w:rsidR="0060750B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ه، الذي يراه الشعب وكأنه إنجيل ح</w:t>
      </w:r>
      <w:r w:rsidR="005D7DFC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بلا لوم، يعطيهم فكرة عن الديانة العملية، ويكون قدوة أمامهم في كل شيء، فيحترمون حياته وصفاته، ويكونون مستعدين لطاعته، ويعلمهم حتى دون أن يتكلم. </w:t>
      </w:r>
    </w:p>
    <w:p w14:paraId="2F925EBF" w14:textId="77777777" w:rsidR="00BE4E24" w:rsidRPr="00C64F03" w:rsidRDefault="00BE4E24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ولعل من الصفات الهامة التي يجب أن تتوافر في الكاهن</w:t>
      </w:r>
      <w:r w:rsidR="00767668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الروحي عف</w:t>
      </w:r>
      <w:r w:rsidR="00E4234A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="00767668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الي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 عن محبة المال وجمعه، وعف</w:t>
      </w:r>
      <w:r w:rsidR="00E4234A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اللسان بالكلمة الحلوة التي يسمعونها منه. وأيضًا تواضعه ورقته وحلمه، وب</w:t>
      </w:r>
      <w:r w:rsidR="00E4234A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عده عن الغضب والعصبية. </w:t>
      </w:r>
    </w:p>
    <w:p w14:paraId="1D49A286" w14:textId="77777777" w:rsidR="00BE4E24" w:rsidRPr="00C64F03" w:rsidRDefault="00BE4E24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ويشعر الجميع أنه بركة في الكنيسة، ومصدر لبركات...</w:t>
      </w:r>
    </w:p>
    <w:p w14:paraId="2CECC00E" w14:textId="546CA6D4" w:rsidR="00BE4E24" w:rsidRPr="00C64F03" w:rsidRDefault="00BE4E24" w:rsidP="00C64F0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6-</w:t>
      </w:r>
      <w:r w:rsidR="00E046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النشاط والمشروعات: </w:t>
      </w:r>
    </w:p>
    <w:p w14:paraId="1190969B" w14:textId="19AB061F" w:rsidR="00BE4E24" w:rsidRPr="00C64F03" w:rsidRDefault="00BE4E24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كذلك من أسباب نجاح الكاهن، أن يكون شعلة من نشاط يشعر الشعب أنه بسيامته دبت حياة جديدة في الكنيسة، وأنه يبذل كل </w:t>
      </w:r>
      <w:r w:rsidR="00E4234A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هده للنهوض بها، وأن كل عمل تم</w:t>
      </w:r>
      <w:r w:rsidR="00E4234A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 إليه يده لا</w:t>
      </w:r>
      <w:r w:rsidR="00772FA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أن ينجح. وفي كل وقت له مشرو</w:t>
      </w:r>
      <w:r w:rsidR="00182856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 جديدة ل</w:t>
      </w:r>
      <w:r w:rsidR="005D7DFC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772FA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هتمام بالكل، سواء من جهة الفقراء، أو الشباب، أو العمال، أو المسنين، أو المغتربين والمغتربات، أو العمارة والبناء... إلخ. </w:t>
      </w:r>
    </w:p>
    <w:p w14:paraId="72EE70A7" w14:textId="6748F1A6" w:rsidR="00BE4E24" w:rsidRPr="00C64F03" w:rsidRDefault="00BE4E24" w:rsidP="00C64F0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7-</w:t>
      </w:r>
      <w:r w:rsidR="00E0467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C64F0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الصلاة المستجابة: </w:t>
      </w:r>
    </w:p>
    <w:p w14:paraId="4064A749" w14:textId="511689BC" w:rsidR="00BE4E24" w:rsidRPr="00C64F03" w:rsidRDefault="00BE4E24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ولعل من أعظم ما يتصف به الكاهن الناجح، الصلاة المستجابة بحيث يشعر كل صاحب حاجة أو مشكلة، أ</w:t>
      </w:r>
      <w:r w:rsidR="00182856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 إن لجأ </w:t>
      </w:r>
      <w:r w:rsidR="00182856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إلى هذا الأب المبارك وصل</w:t>
      </w:r>
      <w:r w:rsidR="005D7DFC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="00182856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</w:t>
      </w:r>
      <w:r w:rsidR="00E4234A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82856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جله، ق</w:t>
      </w:r>
      <w:r w:rsidR="00772FAB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="00182856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</w:t>
      </w:r>
      <w:r w:rsidR="00E4234A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82856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 حاجته، وحلت 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مشكلته، لأن الله قريب من شفتيه، لا يرفض له طلبًا...</w:t>
      </w:r>
    </w:p>
    <w:p w14:paraId="707275A8" w14:textId="77777777" w:rsidR="00BE4E24" w:rsidRPr="00C64F03" w:rsidRDefault="00BE4E24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وقد يجمع أحد الآباء الكهنة بين أكثر من صفة من هذه الصفات على أن الكاهن المثالي هو الذي يجمعها كلها معًا. </w:t>
      </w:r>
    </w:p>
    <w:p w14:paraId="72189B93" w14:textId="62AB5E41" w:rsidR="00BE4E24" w:rsidRPr="00C64F03" w:rsidRDefault="00BE4E24" w:rsidP="00C64F03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الأب الكاهن الذي لا ي</w:t>
      </w:r>
      <w:r w:rsidR="00E4234A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صف بأ</w:t>
      </w:r>
      <w:r w:rsidR="00CC3D46"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ية صفة من كل هذا، فإنه يكون عبئً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E6246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C64F0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الخدمة، وبلا فائدة...</w:t>
      </w:r>
    </w:p>
    <w:sectPr w:rsidR="00BE4E24" w:rsidRPr="00C64F03" w:rsidSect="00C64F03">
      <w:headerReference w:type="default" r:id="rId7"/>
      <w:pgSz w:w="11906" w:h="16838"/>
      <w:pgMar w:top="1440" w:right="1133" w:bottom="1440" w:left="127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60160" w14:textId="77777777" w:rsidR="00C64F03" w:rsidRDefault="00C64F03" w:rsidP="00C64F03">
      <w:pPr>
        <w:spacing w:after="0" w:line="240" w:lineRule="auto"/>
      </w:pPr>
      <w:r>
        <w:separator/>
      </w:r>
    </w:p>
  </w:endnote>
  <w:endnote w:type="continuationSeparator" w:id="0">
    <w:p w14:paraId="37980FCF" w14:textId="77777777" w:rsidR="00C64F03" w:rsidRDefault="00C64F03" w:rsidP="00C6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1F795" w14:textId="77777777" w:rsidR="00C64F03" w:rsidRDefault="00C64F03" w:rsidP="00C64F03">
      <w:pPr>
        <w:spacing w:after="0" w:line="240" w:lineRule="auto"/>
      </w:pPr>
      <w:r>
        <w:separator/>
      </w:r>
    </w:p>
  </w:footnote>
  <w:footnote w:type="continuationSeparator" w:id="0">
    <w:p w14:paraId="6EA39CAA" w14:textId="77777777" w:rsidR="00C64F03" w:rsidRDefault="00C64F03" w:rsidP="00C64F03">
      <w:pPr>
        <w:spacing w:after="0" w:line="240" w:lineRule="auto"/>
      </w:pPr>
      <w:r>
        <w:continuationSeparator/>
      </w:r>
    </w:p>
  </w:footnote>
  <w:footnote w:id="1">
    <w:p w14:paraId="017294B4" w14:textId="35EEC914" w:rsidR="00E04679" w:rsidRPr="00E04679" w:rsidRDefault="00E04679" w:rsidP="00E04679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04679">
        <w:rPr>
          <w:rFonts w:ascii="Simplified Arabic" w:hAnsi="Simplified Arabic" w:cs="Simplified Arabic" w:hint="cs"/>
          <w:rtl/>
          <w:lang w:bidi="ar-EG"/>
        </w:rPr>
        <w:t xml:space="preserve">مقال: قداسة البابا </w:t>
      </w:r>
      <w:proofErr w:type="spellStart"/>
      <w:r w:rsidRPr="00E04679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E04679">
        <w:rPr>
          <w:rFonts w:ascii="Simplified Arabic" w:hAnsi="Simplified Arabic" w:cs="Simplified Arabic" w:hint="cs"/>
          <w:rtl/>
          <w:lang w:bidi="ar-EG"/>
        </w:rPr>
        <w:t xml:space="preserve"> الثالث "صفحة الرعاية - صفات الكاهن الناجح"، مجلة الكرازة 11 نوفمبر 1988م.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36BC" w14:textId="087CD7E0" w:rsidR="00C64F03" w:rsidRDefault="00C64F03">
    <w:pPr>
      <w:pStyle w:val="Header"/>
    </w:pPr>
    <w:r>
      <w:rPr>
        <w:noProof/>
      </w:rPr>
      <w:drawing>
        <wp:inline distT="0" distB="0" distL="0" distR="0" wp14:anchorId="387252D0" wp14:editId="14DFD65F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7DB"/>
    <w:rsid w:val="00072151"/>
    <w:rsid w:val="00182856"/>
    <w:rsid w:val="004527DB"/>
    <w:rsid w:val="0049305A"/>
    <w:rsid w:val="005D7DFC"/>
    <w:rsid w:val="0060750B"/>
    <w:rsid w:val="006B298E"/>
    <w:rsid w:val="007141EB"/>
    <w:rsid w:val="00767668"/>
    <w:rsid w:val="00772FAB"/>
    <w:rsid w:val="007836E9"/>
    <w:rsid w:val="00860437"/>
    <w:rsid w:val="008E7353"/>
    <w:rsid w:val="00BE4E24"/>
    <w:rsid w:val="00C64F03"/>
    <w:rsid w:val="00C84503"/>
    <w:rsid w:val="00CC3D46"/>
    <w:rsid w:val="00E04679"/>
    <w:rsid w:val="00E4234A"/>
    <w:rsid w:val="00E6246F"/>
    <w:rsid w:val="00E72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46707"/>
  <w15:docId w15:val="{ABB49F49-43DB-4A5B-B3E1-EB5C0CC8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6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03"/>
  </w:style>
  <w:style w:type="paragraph" w:styleId="Footer">
    <w:name w:val="footer"/>
    <w:basedOn w:val="Normal"/>
    <w:link w:val="FooterChar"/>
    <w:uiPriority w:val="99"/>
    <w:unhideWhenUsed/>
    <w:rsid w:val="00C6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03"/>
  </w:style>
  <w:style w:type="paragraph" w:styleId="FootnoteText">
    <w:name w:val="footnote text"/>
    <w:basedOn w:val="Normal"/>
    <w:link w:val="FootnoteTextChar"/>
    <w:uiPriority w:val="99"/>
    <w:semiHidden/>
    <w:unhideWhenUsed/>
    <w:rsid w:val="00E046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46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467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DB2F5-13F3-411C-BFC6-A9FD0D4D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8</cp:revision>
  <dcterms:created xsi:type="dcterms:W3CDTF">2017-12-15T11:04:00Z</dcterms:created>
  <dcterms:modified xsi:type="dcterms:W3CDTF">2026-01-20T14:35:00Z</dcterms:modified>
</cp:coreProperties>
</file>