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1B5236" w14:textId="2FE05DFC" w:rsidR="00612080" w:rsidRPr="00612080" w:rsidRDefault="00612080" w:rsidP="00612080">
      <w:pPr>
        <w:rPr>
          <w:rFonts w:ascii="Tajawal" w:eastAsia="Calibri" w:hAnsi="Tajawal" w:cs="Tajawal"/>
          <w:b/>
          <w:bCs/>
          <w:sz w:val="36"/>
          <w:szCs w:val="36"/>
          <w:rtl/>
          <w:lang w:bidi="ar-EG"/>
        </w:rPr>
      </w:pPr>
      <w:r w:rsidRPr="00612080">
        <w:rPr>
          <w:rFonts w:ascii="Tajawal" w:eastAsia="Calibri" w:hAnsi="Tajawal" w:cs="Tajawal"/>
          <w:b/>
          <w:bCs/>
          <w:sz w:val="36"/>
          <w:szCs w:val="36"/>
          <w:rtl/>
          <w:lang w:bidi="ar-EG"/>
        </w:rPr>
        <w:t xml:space="preserve">باب الطقوس </w:t>
      </w:r>
    </w:p>
    <w:p w14:paraId="4D825F91" w14:textId="79328D65" w:rsidR="00612080" w:rsidRPr="00612080" w:rsidRDefault="00612080" w:rsidP="00612080">
      <w:pPr>
        <w:jc w:val="center"/>
        <w:rPr>
          <w:rFonts w:ascii="Tajawal" w:eastAsia="Calibri" w:hAnsi="Tajawal" w:cs="Tajawal"/>
          <w:b/>
          <w:bCs/>
          <w:sz w:val="48"/>
          <w:szCs w:val="48"/>
          <w:rtl/>
          <w:lang w:bidi="ar-EG"/>
        </w:rPr>
      </w:pPr>
      <w:r w:rsidRPr="00612080">
        <w:rPr>
          <w:rFonts w:ascii="Tajawal" w:eastAsia="Calibri" w:hAnsi="Tajawal" w:cs="Tajawal"/>
          <w:b/>
          <w:bCs/>
          <w:sz w:val="48"/>
          <w:szCs w:val="48"/>
          <w:rtl/>
          <w:lang w:bidi="ar-EG"/>
        </w:rPr>
        <w:t>الاتجاه إلى الشرق</w:t>
      </w:r>
      <w:r w:rsidRPr="00612080">
        <w:rPr>
          <w:rStyle w:val="FootnoteReference"/>
          <w:rFonts w:ascii="Tajawal" w:eastAsia="Calibri" w:hAnsi="Tajawal" w:cs="Tajawal"/>
          <w:b/>
          <w:bCs/>
          <w:sz w:val="40"/>
          <w:szCs w:val="40"/>
          <w:rtl/>
          <w:lang w:bidi="ar-EG"/>
        </w:rPr>
        <w:footnoteReference w:id="1"/>
      </w:r>
    </w:p>
    <w:p w14:paraId="122DD2C3" w14:textId="5AF1CA09" w:rsidR="00612080" w:rsidRPr="00612080" w:rsidRDefault="00612080" w:rsidP="00612080">
      <w:pPr>
        <w:rPr>
          <w:rFonts w:ascii="Tajawal" w:eastAsia="Calibri" w:hAnsi="Tajawal" w:cs="Tajawal"/>
          <w:rtl/>
          <w:lang w:bidi="ar-EG"/>
        </w:rPr>
      </w:pPr>
      <w:r w:rsidRPr="00612080">
        <w:rPr>
          <w:rFonts w:ascii="Tajawal" w:eastAsia="Calibri" w:hAnsi="Tajawal" w:cs="Tajawal"/>
          <w:rtl/>
          <w:lang w:bidi="ar-EG"/>
        </w:rPr>
        <w:t xml:space="preserve">إننا نبني كنائسنا متجهة إلى الشرق. ونصلي ونحن متجهون إلى الشرق، لأن الشرق يوجه قلوبنا إلى تأملات نعتز بها، حتى أصبح بالنسبة إلينا رمزًا. وأيضًا من أجل أهمية الشرق في فكر الله كذلك. فإن كان الله قد </w:t>
      </w:r>
      <w:r w:rsidRPr="00612080">
        <w:rPr>
          <w:rFonts w:ascii="Tajawal" w:eastAsia="Calibri" w:hAnsi="Tajawal" w:cs="Tajawal"/>
          <w:rtl/>
          <w:lang w:bidi="ar-EG"/>
        </w:rPr>
        <w:t>اهتم</w:t>
      </w:r>
      <w:r w:rsidRPr="00612080">
        <w:rPr>
          <w:rFonts w:ascii="Tajawal" w:eastAsia="Calibri" w:hAnsi="Tajawal" w:cs="Tajawal"/>
          <w:rtl/>
          <w:lang w:bidi="ar-EG"/>
        </w:rPr>
        <w:t xml:space="preserve"> به، فلنهتم به نحن أيضًا... </w:t>
      </w:r>
    </w:p>
    <w:p w14:paraId="02FB411C" w14:textId="77777777" w:rsidR="00612080" w:rsidRPr="00612080" w:rsidRDefault="00612080" w:rsidP="00612080">
      <w:pPr>
        <w:rPr>
          <w:rFonts w:ascii="Tajawal" w:eastAsia="Calibri" w:hAnsi="Tajawal" w:cs="Tajawal"/>
          <w:rtl/>
          <w:lang w:bidi="ar-EG"/>
        </w:rPr>
      </w:pPr>
      <w:r w:rsidRPr="00612080">
        <w:rPr>
          <w:rFonts w:ascii="Tajawal" w:eastAsia="Calibri" w:hAnsi="Tajawal" w:cs="Tajawal"/>
          <w:rtl/>
          <w:lang w:bidi="ar-EG"/>
        </w:rPr>
        <w:t>1</w:t>
      </w:r>
      <w:r w:rsidRPr="00612080">
        <w:rPr>
          <w:rFonts w:ascii="Tajawal" w:eastAsia="Calibri" w:hAnsi="Tajawal" w:cs="Tajawal"/>
          <w:b/>
          <w:bCs/>
          <w:rtl/>
          <w:lang w:bidi="ar-EG"/>
        </w:rPr>
        <w:t>- قبل أن يخلق الله الإنسان، أعد له الشرق كمصدر للنور</w:t>
      </w:r>
      <w:r w:rsidRPr="00612080">
        <w:rPr>
          <w:rFonts w:ascii="Tajawal" w:eastAsia="Calibri" w:hAnsi="Tajawal" w:cs="Tajawal"/>
          <w:rtl/>
          <w:lang w:bidi="ar-EG"/>
        </w:rPr>
        <w:t xml:space="preserve">. ورأي الله النور أنه حسن. وفي لغتنا نقول عن ظهور الشمس أنه شروقها. وأصبحت عبارة تشرق الشمس، أي تظهر من الشرق، أي تنير. والشمس خلقت في اليوم الرابع قبل خلق الإنسان في اليوم السادس (تك 1). </w:t>
      </w:r>
    </w:p>
    <w:p w14:paraId="7BFD8079" w14:textId="77777777" w:rsidR="00612080" w:rsidRPr="00612080" w:rsidRDefault="00612080" w:rsidP="00612080">
      <w:pPr>
        <w:rPr>
          <w:rFonts w:ascii="Tajawal" w:eastAsia="Calibri" w:hAnsi="Tajawal" w:cs="Tajawal"/>
          <w:rtl/>
          <w:lang w:bidi="ar-EG"/>
        </w:rPr>
      </w:pPr>
      <w:r w:rsidRPr="00612080">
        <w:rPr>
          <w:rFonts w:ascii="Tajawal" w:eastAsia="Calibri" w:hAnsi="Tajawal" w:cs="Tajawal"/>
          <w:b/>
          <w:bCs/>
          <w:rtl/>
          <w:lang w:bidi="ar-EG"/>
        </w:rPr>
        <w:t>وشروق الشمس رمز للسيد المسيح ونوره</w:t>
      </w:r>
      <w:r w:rsidRPr="00612080">
        <w:rPr>
          <w:rFonts w:ascii="Tajawal" w:eastAsia="Calibri" w:hAnsi="Tajawal" w:cs="Tajawal"/>
          <w:rtl/>
          <w:lang w:bidi="ar-EG"/>
        </w:rPr>
        <w:t>. وقد سمى الرب "شمس البر" وقيل "تشرق شمس البر، والشفاء في أجنحتها" (ملا4: 2).</w:t>
      </w:r>
    </w:p>
    <w:p w14:paraId="47368FBB" w14:textId="77777777" w:rsidR="00612080" w:rsidRPr="00612080" w:rsidRDefault="00612080" w:rsidP="00612080">
      <w:pPr>
        <w:rPr>
          <w:rFonts w:ascii="Tajawal" w:eastAsia="Calibri" w:hAnsi="Tajawal" w:cs="Tajawal"/>
          <w:rtl/>
          <w:lang w:bidi="ar-EG"/>
        </w:rPr>
      </w:pPr>
      <w:r w:rsidRPr="00612080">
        <w:rPr>
          <w:rFonts w:ascii="Tajawal" w:eastAsia="Calibri" w:hAnsi="Tajawal" w:cs="Tajawal"/>
          <w:rtl/>
          <w:lang w:bidi="ar-EG"/>
        </w:rPr>
        <w:t xml:space="preserve">2- </w:t>
      </w:r>
      <w:r w:rsidRPr="00612080">
        <w:rPr>
          <w:rFonts w:ascii="Tajawal" w:eastAsia="Calibri" w:hAnsi="Tajawal" w:cs="Tajawal"/>
          <w:b/>
          <w:bCs/>
          <w:rtl/>
          <w:lang w:bidi="ar-EG"/>
        </w:rPr>
        <w:t>وقبل خلق الإنسان أيضًا، غرس له الله جنة عدن شرقًا</w:t>
      </w:r>
      <w:r w:rsidRPr="00612080">
        <w:rPr>
          <w:rFonts w:ascii="Tajawal" w:eastAsia="Calibri" w:hAnsi="Tajawal" w:cs="Tajawal"/>
          <w:rtl/>
          <w:lang w:bidi="ar-EG"/>
        </w:rPr>
        <w:t xml:space="preserve"> (تك2: 8)، ووضعه فيها، وهناك أيضًا كانت شجرة الحياة وكانت الحياة الأولى للإنسان قبل الخطية. وجنة عدن ترمز إلى الفردوس الذي نتطلع إليه. </w:t>
      </w:r>
    </w:p>
    <w:p w14:paraId="1334C763" w14:textId="2D3208E9" w:rsidR="00612080" w:rsidRPr="00612080" w:rsidRDefault="00612080" w:rsidP="00612080">
      <w:pPr>
        <w:rPr>
          <w:rFonts w:ascii="Tajawal" w:eastAsia="Calibri" w:hAnsi="Tajawal" w:cs="Tajawal"/>
          <w:b/>
          <w:bCs/>
          <w:rtl/>
          <w:lang w:bidi="ar-EG"/>
        </w:rPr>
      </w:pPr>
      <w:r w:rsidRPr="00612080">
        <w:rPr>
          <w:rFonts w:ascii="Tajawal" w:eastAsia="Calibri" w:hAnsi="Tajawal" w:cs="Tajawal"/>
          <w:b/>
          <w:bCs/>
          <w:rtl/>
          <w:lang w:bidi="ar-EG"/>
        </w:rPr>
        <w:t xml:space="preserve">وصار </w:t>
      </w:r>
      <w:r w:rsidRPr="00612080">
        <w:rPr>
          <w:rFonts w:ascii="Tajawal" w:eastAsia="Calibri" w:hAnsi="Tajawal" w:cs="Tajawal"/>
          <w:b/>
          <w:bCs/>
          <w:rtl/>
          <w:lang w:bidi="ar-EG"/>
        </w:rPr>
        <w:t>اتجاه</w:t>
      </w:r>
      <w:r w:rsidRPr="00612080">
        <w:rPr>
          <w:rFonts w:ascii="Tajawal" w:eastAsia="Calibri" w:hAnsi="Tajawal" w:cs="Tajawal"/>
          <w:b/>
          <w:bCs/>
          <w:rtl/>
          <w:lang w:bidi="ar-EG"/>
        </w:rPr>
        <w:t xml:space="preserve"> الإنسان إلى الشرق، يرمز لتطلعه إلى الفردوس الذي حرمته منه الخطية، ويرمز لتطلعه إلى شجرة الحياة.</w:t>
      </w:r>
    </w:p>
    <w:p w14:paraId="6AD1DB42" w14:textId="77777777" w:rsidR="00612080" w:rsidRPr="00612080" w:rsidRDefault="00612080" w:rsidP="00612080">
      <w:pPr>
        <w:rPr>
          <w:rFonts w:ascii="Tajawal" w:eastAsia="Calibri" w:hAnsi="Tajawal" w:cs="Tajawal"/>
          <w:rtl/>
          <w:lang w:bidi="ar-EG"/>
        </w:rPr>
      </w:pPr>
      <w:r w:rsidRPr="00612080">
        <w:rPr>
          <w:rFonts w:ascii="Tajawal" w:eastAsia="Calibri" w:hAnsi="Tajawal" w:cs="Tajawal"/>
          <w:rtl/>
          <w:lang w:bidi="ar-EG"/>
        </w:rPr>
        <w:t>3- نلاحظ أيضًا أن السيد المسيح ولد في بلاد الشرق، والمجوس رأوا نجمه في المشرق (مت2: 2). وكان هذا النجم يرمز إلى الإرشاد الإلهي. ولما تبعه المجوس قادهم إلى الرب. ما أجمل هذا التأمل!</w:t>
      </w:r>
    </w:p>
    <w:p w14:paraId="0FD558F5" w14:textId="77777777" w:rsidR="00612080" w:rsidRPr="00612080" w:rsidRDefault="00612080" w:rsidP="00612080">
      <w:pPr>
        <w:rPr>
          <w:rFonts w:ascii="Tajawal" w:eastAsia="Calibri" w:hAnsi="Tajawal" w:cs="Tajawal"/>
          <w:rtl/>
          <w:lang w:bidi="ar-EG"/>
        </w:rPr>
      </w:pPr>
      <w:r w:rsidRPr="00612080">
        <w:rPr>
          <w:rFonts w:ascii="Tajawal" w:eastAsia="Calibri" w:hAnsi="Tajawal" w:cs="Tajawal"/>
          <w:rtl/>
          <w:lang w:bidi="ar-EG"/>
        </w:rPr>
        <w:lastRenderedPageBreak/>
        <w:t xml:space="preserve">4- </w:t>
      </w:r>
      <w:r w:rsidRPr="00612080">
        <w:rPr>
          <w:rFonts w:ascii="Tajawal" w:eastAsia="Calibri" w:hAnsi="Tajawal" w:cs="Tajawal"/>
          <w:b/>
          <w:bCs/>
          <w:rtl/>
          <w:lang w:bidi="ar-EG"/>
        </w:rPr>
        <w:t>والمسيح الذي ولد في الشرق، ونجمه في المشرق شبهت أمه العذراء بباب في المشرق</w:t>
      </w:r>
      <w:r w:rsidRPr="00612080">
        <w:rPr>
          <w:rFonts w:ascii="Tajawal" w:eastAsia="Calibri" w:hAnsi="Tajawal" w:cs="Tajawal"/>
          <w:rtl/>
          <w:lang w:bidi="ar-EG"/>
        </w:rPr>
        <w:t xml:space="preserve"> (حز44: 1، 2). </w:t>
      </w:r>
    </w:p>
    <w:p w14:paraId="06C26ABA" w14:textId="77777777" w:rsidR="00612080" w:rsidRPr="00612080" w:rsidRDefault="00612080" w:rsidP="00612080">
      <w:pPr>
        <w:rPr>
          <w:rFonts w:ascii="Tajawal" w:eastAsia="Calibri" w:hAnsi="Tajawal" w:cs="Tajawal"/>
          <w:rtl/>
          <w:lang w:bidi="ar-EG"/>
        </w:rPr>
      </w:pPr>
      <w:r w:rsidRPr="00612080">
        <w:rPr>
          <w:rFonts w:ascii="Tajawal" w:eastAsia="Calibri" w:hAnsi="Tajawal" w:cs="Tajawal"/>
          <w:rtl/>
          <w:lang w:bidi="ar-EG"/>
        </w:rPr>
        <w:t xml:space="preserve">5- وهكذا نري أن الخلاص قد أتى إلى العالم من الشرق. فالمسيح صلب أيضًا في بلاد الشرق، وهناك بذل دمه عن غفران خطايا العالم كله. </w:t>
      </w:r>
    </w:p>
    <w:p w14:paraId="6B850C21" w14:textId="77777777" w:rsidR="00612080" w:rsidRPr="00612080" w:rsidRDefault="00612080" w:rsidP="00612080">
      <w:pPr>
        <w:rPr>
          <w:rFonts w:ascii="Tajawal" w:eastAsia="Calibri" w:hAnsi="Tajawal" w:cs="Tajawal"/>
          <w:rtl/>
          <w:lang w:bidi="ar-EG"/>
        </w:rPr>
      </w:pPr>
      <w:r w:rsidRPr="00612080">
        <w:rPr>
          <w:rFonts w:ascii="Tajawal" w:eastAsia="Calibri" w:hAnsi="Tajawal" w:cs="Tajawal"/>
          <w:rtl/>
          <w:lang w:bidi="ar-EG"/>
        </w:rPr>
        <w:t xml:space="preserve">6- </w:t>
      </w:r>
      <w:r w:rsidRPr="00612080">
        <w:rPr>
          <w:rFonts w:ascii="Tajawal" w:eastAsia="Calibri" w:hAnsi="Tajawal" w:cs="Tajawal"/>
          <w:b/>
          <w:bCs/>
          <w:rtl/>
          <w:lang w:bidi="ar-EG"/>
        </w:rPr>
        <w:t>وفي الشرق بدأت الديانة والكنيسة</w:t>
      </w:r>
      <w:r w:rsidRPr="00612080">
        <w:rPr>
          <w:rFonts w:ascii="Tajawal" w:eastAsia="Calibri" w:hAnsi="Tajawal" w:cs="Tajawal"/>
          <w:rtl/>
          <w:lang w:bidi="ar-EG"/>
        </w:rPr>
        <w:t xml:space="preserve">. في الشرق في أورشليم، مدينة الملك العظيم، وفيه تأسست أول كنيسة في العالم. ومن الشرق امتدت رسالة الإنجيل إلى العالم كله. وفيه سالت دماء أول شهيد في المسيحية. </w:t>
      </w:r>
    </w:p>
    <w:p w14:paraId="6A2F2E6B" w14:textId="77777777" w:rsidR="00612080" w:rsidRPr="00612080" w:rsidRDefault="00612080" w:rsidP="00612080">
      <w:pPr>
        <w:rPr>
          <w:rFonts w:ascii="Tajawal" w:eastAsia="Calibri" w:hAnsi="Tajawal" w:cs="Tajawal"/>
          <w:rtl/>
          <w:lang w:bidi="ar-EG"/>
        </w:rPr>
      </w:pPr>
      <w:r w:rsidRPr="00612080">
        <w:rPr>
          <w:rFonts w:ascii="Tajawal" w:eastAsia="Calibri" w:hAnsi="Tajawal" w:cs="Tajawal"/>
          <w:rtl/>
          <w:lang w:bidi="ar-EG"/>
        </w:rPr>
        <w:t xml:space="preserve">7- </w:t>
      </w:r>
      <w:r w:rsidRPr="00612080">
        <w:rPr>
          <w:rFonts w:ascii="Tajawal" w:eastAsia="Calibri" w:hAnsi="Tajawal" w:cs="Tajawal"/>
          <w:b/>
          <w:bCs/>
          <w:rtl/>
          <w:lang w:bidi="ar-EG"/>
        </w:rPr>
        <w:t>كذلك الكتاب المقدس تحدث كثيرًا عن أن مجد الله في المشرق</w:t>
      </w:r>
      <w:r w:rsidRPr="00612080">
        <w:rPr>
          <w:rFonts w:ascii="Tajawal" w:eastAsia="Calibri" w:hAnsi="Tajawal" w:cs="Tajawal"/>
          <w:rtl/>
          <w:lang w:bidi="ar-EG"/>
        </w:rPr>
        <w:t>.</w:t>
      </w:r>
    </w:p>
    <w:p w14:paraId="2F14B662" w14:textId="77777777" w:rsidR="00612080" w:rsidRPr="00612080" w:rsidRDefault="00612080" w:rsidP="00612080">
      <w:pPr>
        <w:rPr>
          <w:rFonts w:ascii="Tajawal" w:eastAsia="Calibri" w:hAnsi="Tajawal" w:cs="Tajawal"/>
          <w:rtl/>
          <w:lang w:bidi="ar-EG"/>
        </w:rPr>
      </w:pPr>
      <w:r w:rsidRPr="00612080">
        <w:rPr>
          <w:rFonts w:ascii="Tajawal" w:eastAsia="Calibri" w:hAnsi="Tajawal" w:cs="Tajawal"/>
          <w:rtl/>
          <w:lang w:bidi="ar-EG"/>
        </w:rPr>
        <w:t xml:space="preserve"> ففي (إش24: 15) "في المشارق مجدوا الرب". وفي سفر حزقيال نبوءة عن مجيء المسيح في مجده من المشرق. يقول: "وإذا مجد إله إسرائيل جاء عن طريق المشرق، وصوته كصوت مياه كثيرة، والأرض أضاءت من مجده" (حز43: 1، 2). </w:t>
      </w:r>
    </w:p>
    <w:p w14:paraId="48A59C93" w14:textId="24E20643" w:rsidR="00612080" w:rsidRPr="00612080" w:rsidRDefault="00612080" w:rsidP="00612080">
      <w:pPr>
        <w:rPr>
          <w:rFonts w:ascii="Tajawal" w:eastAsia="Calibri" w:hAnsi="Tajawal" w:cs="Tajawal"/>
          <w:rtl/>
          <w:lang w:bidi="ar-EG"/>
        </w:rPr>
      </w:pPr>
      <w:r w:rsidRPr="00612080">
        <w:rPr>
          <w:rFonts w:ascii="Tajawal" w:eastAsia="Calibri" w:hAnsi="Tajawal" w:cs="Tajawal"/>
          <w:rtl/>
          <w:lang w:bidi="ar-EG"/>
        </w:rPr>
        <w:t xml:space="preserve">8- </w:t>
      </w:r>
      <w:r w:rsidRPr="00612080">
        <w:rPr>
          <w:rFonts w:ascii="Tajawal" w:eastAsia="Calibri" w:hAnsi="Tajawal" w:cs="Tajawal"/>
          <w:b/>
          <w:bCs/>
          <w:rtl/>
          <w:lang w:bidi="ar-EG"/>
        </w:rPr>
        <w:t xml:space="preserve">لذلك فإن غالبية اللاهوتيين يقولون: إن </w:t>
      </w:r>
      <w:r w:rsidRPr="00612080">
        <w:rPr>
          <w:rFonts w:ascii="Tajawal" w:eastAsia="Calibri" w:hAnsi="Tajawal" w:cs="Tajawal"/>
          <w:b/>
          <w:bCs/>
          <w:rtl/>
          <w:lang w:bidi="ar-EG"/>
        </w:rPr>
        <w:t>المجيء</w:t>
      </w:r>
      <w:r w:rsidRPr="00612080">
        <w:rPr>
          <w:rFonts w:ascii="Tajawal" w:eastAsia="Calibri" w:hAnsi="Tajawal" w:cs="Tajawal"/>
          <w:b/>
          <w:bCs/>
          <w:rtl/>
          <w:lang w:bidi="ar-EG"/>
        </w:rPr>
        <w:t xml:space="preserve"> الثاني سيكون من الشرق</w:t>
      </w:r>
      <w:r w:rsidRPr="00612080">
        <w:rPr>
          <w:rFonts w:ascii="Tajawal" w:eastAsia="Calibri" w:hAnsi="Tajawal" w:cs="Tajawal"/>
          <w:rtl/>
          <w:lang w:bidi="ar-EG"/>
        </w:rPr>
        <w:t xml:space="preserve"> وكما صعد هكذا يأتي (أع1: 11). ففي نبوءة زكريًا (14: 3، 4) أن "الرب تقف قدماه في ذلك اليوم على جبل الزيتون الذي قدام أورشليم من الشرق". </w:t>
      </w:r>
    </w:p>
    <w:p w14:paraId="14749E7A" w14:textId="77777777" w:rsidR="00612080" w:rsidRPr="00612080" w:rsidRDefault="00612080" w:rsidP="00612080">
      <w:pPr>
        <w:rPr>
          <w:rFonts w:ascii="Tajawal" w:eastAsia="Calibri" w:hAnsi="Tajawal" w:cs="Tajawal"/>
          <w:rtl/>
          <w:lang w:bidi="ar-EG"/>
        </w:rPr>
      </w:pPr>
      <w:r w:rsidRPr="00612080">
        <w:rPr>
          <w:rFonts w:ascii="Tajawal" w:eastAsia="Calibri" w:hAnsi="Tajawal" w:cs="Tajawal"/>
          <w:rtl/>
          <w:lang w:bidi="ar-EG"/>
        </w:rPr>
        <w:t xml:space="preserve">9- </w:t>
      </w:r>
      <w:r w:rsidRPr="00612080">
        <w:rPr>
          <w:rFonts w:ascii="Tajawal" w:eastAsia="Calibri" w:hAnsi="Tajawal" w:cs="Tajawal"/>
          <w:b/>
          <w:bCs/>
          <w:rtl/>
          <w:lang w:bidi="ar-EG"/>
        </w:rPr>
        <w:t>الكلام عن الشرق جميل وذكرياته حلوة.</w:t>
      </w:r>
      <w:r w:rsidRPr="00612080">
        <w:rPr>
          <w:rFonts w:ascii="Tajawal" w:eastAsia="Calibri" w:hAnsi="Tajawal" w:cs="Tajawal"/>
          <w:rtl/>
          <w:lang w:bidi="ar-EG"/>
        </w:rPr>
        <w:t xml:space="preserve"> </w:t>
      </w:r>
    </w:p>
    <w:p w14:paraId="58F07773" w14:textId="77777777" w:rsidR="00612080" w:rsidRPr="00612080" w:rsidRDefault="00612080" w:rsidP="00612080">
      <w:pPr>
        <w:rPr>
          <w:rFonts w:ascii="Tajawal" w:eastAsia="Calibri" w:hAnsi="Tajawal" w:cs="Tajawal"/>
          <w:rtl/>
          <w:lang w:bidi="ar-EG"/>
        </w:rPr>
      </w:pPr>
      <w:r w:rsidRPr="00612080">
        <w:rPr>
          <w:rFonts w:ascii="Tajawal" w:eastAsia="Calibri" w:hAnsi="Tajawal" w:cs="Tajawal"/>
          <w:rtl/>
          <w:lang w:bidi="ar-EG"/>
        </w:rPr>
        <w:t xml:space="preserve">في حزقيال (47: 1- 9) يتكلم عن "أنهار حياة في المشرق" وفي (2مل13: 17) يتكلم في الشرق عن "سهم خلال للرب". وفي (إش24: 15) "في المشارق مجدوا الله". </w:t>
      </w:r>
    </w:p>
    <w:p w14:paraId="1C235B69" w14:textId="77777777" w:rsidR="00612080" w:rsidRPr="00612080" w:rsidRDefault="00612080" w:rsidP="00612080">
      <w:pPr>
        <w:rPr>
          <w:rFonts w:ascii="Tajawal" w:eastAsia="Calibri" w:hAnsi="Tajawal" w:cs="Tajawal"/>
          <w:rtl/>
          <w:lang w:bidi="ar-EG"/>
        </w:rPr>
      </w:pPr>
      <w:r w:rsidRPr="00612080">
        <w:rPr>
          <w:rFonts w:ascii="Tajawal" w:eastAsia="Calibri" w:hAnsi="Tajawal" w:cs="Tajawal"/>
          <w:rtl/>
          <w:lang w:bidi="ar-EG"/>
        </w:rPr>
        <w:t xml:space="preserve">10- </w:t>
      </w:r>
      <w:r w:rsidRPr="00612080">
        <w:rPr>
          <w:rFonts w:ascii="Tajawal" w:eastAsia="Calibri" w:hAnsi="Tajawal" w:cs="Tajawal"/>
          <w:b/>
          <w:bCs/>
          <w:rtl/>
          <w:lang w:bidi="ar-EG"/>
        </w:rPr>
        <w:t>إن الذكريات لها في القلب تأثير: ولها مفعولها الروحي في النفس</w:t>
      </w:r>
      <w:r w:rsidRPr="00612080">
        <w:rPr>
          <w:rFonts w:ascii="Tajawal" w:eastAsia="Calibri" w:hAnsi="Tajawal" w:cs="Tajawal"/>
          <w:rtl/>
          <w:lang w:bidi="ar-EG"/>
        </w:rPr>
        <w:t xml:space="preserve">. ويعجبني أن دانيال النبي حينما تحدى العبادات الوثنية، وصعد إلى عليته ليصلي، فتح الطاقة التي تطل على أورشليم، وركع وصلى... حقًا </w:t>
      </w:r>
      <w:r w:rsidRPr="00612080">
        <w:rPr>
          <w:rFonts w:ascii="Tajawal" w:eastAsia="Calibri" w:hAnsi="Tajawal" w:cs="Tajawal"/>
          <w:rtl/>
          <w:lang w:bidi="ar-EG"/>
        </w:rPr>
        <w:lastRenderedPageBreak/>
        <w:t xml:space="preserve">أن الله موجود في كل مكان، ولكن الاتجاه إلى أورشليم في الشرق كان له معنى وتأثير عميق في القلب والذكريات تعطي القلب أهمية لأمكنة معينة، تثير ذكراها عواطف مقدسة. </w:t>
      </w:r>
    </w:p>
    <w:p w14:paraId="13767C73" w14:textId="77777777" w:rsidR="00612080" w:rsidRPr="00612080" w:rsidRDefault="00612080" w:rsidP="00612080">
      <w:pPr>
        <w:rPr>
          <w:rFonts w:ascii="Tajawal" w:eastAsia="Calibri" w:hAnsi="Tajawal" w:cs="Tajawal"/>
          <w:rtl/>
          <w:lang w:bidi="ar-EG"/>
        </w:rPr>
      </w:pPr>
      <w:r w:rsidRPr="00612080">
        <w:rPr>
          <w:rFonts w:ascii="Tajawal" w:eastAsia="Calibri" w:hAnsi="Tajawal" w:cs="Tajawal"/>
          <w:rtl/>
          <w:lang w:bidi="ar-EG"/>
        </w:rPr>
        <w:t xml:space="preserve">11- </w:t>
      </w:r>
      <w:r w:rsidRPr="00612080">
        <w:rPr>
          <w:rFonts w:ascii="Tajawal" w:eastAsia="Calibri" w:hAnsi="Tajawal" w:cs="Tajawal"/>
          <w:b/>
          <w:bCs/>
          <w:rtl/>
          <w:lang w:bidi="ar-EG"/>
        </w:rPr>
        <w:t>إننا لسنا عقلًا صرفًا في عبادتنا</w:t>
      </w:r>
      <w:r w:rsidRPr="00612080">
        <w:rPr>
          <w:rFonts w:ascii="Tajawal" w:eastAsia="Calibri" w:hAnsi="Tajawal" w:cs="Tajawal"/>
          <w:rtl/>
          <w:lang w:bidi="ar-EG"/>
        </w:rPr>
        <w:t xml:space="preserve">: </w:t>
      </w:r>
      <w:r w:rsidRPr="00612080">
        <w:rPr>
          <w:rFonts w:ascii="Tajawal" w:eastAsia="Calibri" w:hAnsi="Tajawal" w:cs="Tajawal"/>
          <w:b/>
          <w:bCs/>
          <w:rtl/>
          <w:lang w:bidi="ar-EG"/>
        </w:rPr>
        <w:t>فالحواس تعمل، وتتأثر، وتؤثر في مشاعر الروح، ومثال ذلك. أننا نصلي ونرفع نظرنا إلى فوق، بينما الله موجود في كل مكان...</w:t>
      </w:r>
      <w:r w:rsidRPr="00612080">
        <w:rPr>
          <w:rFonts w:ascii="Tajawal" w:eastAsia="Calibri" w:hAnsi="Tajawal" w:cs="Tajawal"/>
          <w:rtl/>
          <w:lang w:bidi="ar-EG"/>
        </w:rPr>
        <w:t xml:space="preserve"> ولكن النظر إلى فوق، يحرك في قلوبنا مشاعر روحية تعطي لصلاتنا عُمقًا خاصًا. كذلك الاتجاه إلى الشرق... </w:t>
      </w:r>
    </w:p>
    <w:p w14:paraId="43910F2F" w14:textId="77777777" w:rsidR="00612080" w:rsidRPr="00612080" w:rsidRDefault="00612080" w:rsidP="00612080">
      <w:pPr>
        <w:rPr>
          <w:rFonts w:ascii="Tajawal" w:eastAsia="Calibri" w:hAnsi="Tajawal" w:cs="Tajawal"/>
          <w:rtl/>
          <w:lang w:bidi="ar-EG"/>
        </w:rPr>
      </w:pPr>
      <w:r w:rsidRPr="00612080">
        <w:rPr>
          <w:rFonts w:ascii="Tajawal" w:eastAsia="Calibri" w:hAnsi="Tajawal" w:cs="Tajawal"/>
          <w:rtl/>
          <w:lang w:bidi="ar-EG"/>
        </w:rPr>
        <w:t xml:space="preserve">والمسيح نفسه، في أكثر من مناسبة، نظر إلى فوق، مع أن الآب فيه وهو في الآب. ولكن النظر إلى فوق له دلالة خاصة... </w:t>
      </w:r>
    </w:p>
    <w:p w14:paraId="2F005BE3" w14:textId="77777777" w:rsidR="00612080" w:rsidRPr="00612080" w:rsidRDefault="00612080" w:rsidP="00612080">
      <w:pPr>
        <w:rPr>
          <w:rFonts w:ascii="Tajawal" w:eastAsia="Calibri" w:hAnsi="Tajawal" w:cs="Tajawal"/>
          <w:rtl/>
          <w:lang w:bidi="ar-EG"/>
        </w:rPr>
      </w:pPr>
      <w:r w:rsidRPr="00612080">
        <w:rPr>
          <w:rFonts w:ascii="Tajawal" w:eastAsia="Calibri" w:hAnsi="Tajawal" w:cs="Tajawal"/>
          <w:rtl/>
          <w:lang w:bidi="ar-EG"/>
        </w:rPr>
        <w:t xml:space="preserve">12- </w:t>
      </w:r>
      <w:r w:rsidRPr="00612080">
        <w:rPr>
          <w:rFonts w:ascii="Tajawal" w:eastAsia="Calibri" w:hAnsi="Tajawal" w:cs="Tajawal"/>
          <w:b/>
          <w:bCs/>
          <w:rtl/>
          <w:lang w:bidi="ar-EG"/>
        </w:rPr>
        <w:t>ونحن حينما ننظر إلى الشرق، إنما نتجه إلى المذبح الموجود في الشرق</w:t>
      </w:r>
      <w:r w:rsidRPr="00612080">
        <w:rPr>
          <w:rFonts w:ascii="Tajawal" w:eastAsia="Calibri" w:hAnsi="Tajawal" w:cs="Tajawal"/>
          <w:rtl/>
          <w:lang w:bidi="ar-EG"/>
        </w:rPr>
        <w:t xml:space="preserve">، لأن الذبيحة لها في قلوبنا مكانتها الروحية، والمسيح فصحنا، كان ذبيحة في الشرق. </w:t>
      </w:r>
    </w:p>
    <w:p w14:paraId="3BD1D6D3" w14:textId="77777777" w:rsidR="00612080" w:rsidRPr="00612080" w:rsidRDefault="00612080" w:rsidP="00612080">
      <w:pPr>
        <w:rPr>
          <w:rFonts w:ascii="Tajawal" w:eastAsia="Calibri" w:hAnsi="Tajawal" w:cs="Tajawal"/>
          <w:rtl/>
          <w:lang w:bidi="ar-EG"/>
        </w:rPr>
      </w:pPr>
      <w:r w:rsidRPr="00612080">
        <w:rPr>
          <w:rFonts w:ascii="Tajawal" w:eastAsia="Calibri" w:hAnsi="Tajawal" w:cs="Tajawal"/>
          <w:rtl/>
          <w:lang w:bidi="ar-EG"/>
        </w:rPr>
        <w:t xml:space="preserve">13- </w:t>
      </w:r>
      <w:r w:rsidRPr="00612080">
        <w:rPr>
          <w:rFonts w:ascii="Tajawal" w:eastAsia="Calibri" w:hAnsi="Tajawal" w:cs="Tajawal"/>
          <w:b/>
          <w:bCs/>
          <w:rtl/>
          <w:lang w:bidi="ar-EG"/>
        </w:rPr>
        <w:t xml:space="preserve">وفي المعمودية، بطريقة رمزية أيضاً، </w:t>
      </w:r>
      <w:r w:rsidRPr="00612080">
        <w:rPr>
          <w:rFonts w:ascii="Tajawal" w:eastAsia="Calibri" w:hAnsi="Tajawal" w:cs="Tajawal"/>
          <w:rtl/>
          <w:lang w:bidi="ar-EG"/>
        </w:rPr>
        <w:t xml:space="preserve">يتجه المعمد وإشبينه نحو الغرب لجحد الشيطان، ثم يتجهان إلى الشرق لتلاوة قانون الإيمان. وبهذا يشعر أنه في المعمودية ينتقل من الغرب إلى الشرق أي من الظلمة إلى النور. </w:t>
      </w:r>
    </w:p>
    <w:p w14:paraId="7C2B41CD" w14:textId="23F95937" w:rsidR="00612080" w:rsidRPr="00612080" w:rsidRDefault="00612080" w:rsidP="00612080">
      <w:pPr>
        <w:rPr>
          <w:rFonts w:ascii="Tajawal" w:eastAsia="Calibri" w:hAnsi="Tajawal" w:cs="Tajawal"/>
          <w:lang w:bidi="ar-EG"/>
        </w:rPr>
      </w:pPr>
      <w:r w:rsidRPr="00612080">
        <w:rPr>
          <w:rFonts w:ascii="Tajawal" w:eastAsia="Calibri" w:hAnsi="Tajawal" w:cs="Tajawal"/>
          <w:rtl/>
          <w:lang w:bidi="ar-EG"/>
        </w:rPr>
        <w:t xml:space="preserve">14- </w:t>
      </w:r>
      <w:r w:rsidRPr="00612080">
        <w:rPr>
          <w:rFonts w:ascii="Tajawal" w:eastAsia="Calibri" w:hAnsi="Tajawal" w:cs="Tajawal"/>
          <w:b/>
          <w:bCs/>
          <w:rtl/>
          <w:lang w:bidi="ar-EG"/>
        </w:rPr>
        <w:t>ونحن نسأل: لماذا محاربة الشرق بكل ما يحمل من رموز</w:t>
      </w:r>
      <w:r w:rsidRPr="00612080">
        <w:rPr>
          <w:rFonts w:ascii="Tajawal" w:eastAsia="Calibri" w:hAnsi="Tajawal" w:cs="Tajawal"/>
          <w:rtl/>
          <w:lang w:bidi="ar-EG"/>
        </w:rPr>
        <w:t xml:space="preserve"> ومن معان روحية وتأملات وذكريات مقدسة، تسندها نصوص من الكتاب المقدس. ولا يوجد في ذلك أي خطأ </w:t>
      </w:r>
      <w:r w:rsidRPr="00612080">
        <w:rPr>
          <w:rFonts w:ascii="Tajawal" w:eastAsia="Calibri" w:hAnsi="Tajawal" w:cs="Tajawal"/>
          <w:rtl/>
          <w:lang w:bidi="ar-EG"/>
        </w:rPr>
        <w:t>عقيدي</w:t>
      </w:r>
      <w:r w:rsidRPr="00612080">
        <w:rPr>
          <w:rFonts w:ascii="Tajawal" w:eastAsia="Calibri" w:hAnsi="Tajawal" w:cs="Tajawal"/>
          <w:rtl/>
          <w:lang w:bidi="ar-EG"/>
        </w:rPr>
        <w:t xml:space="preserve"> يثير الغيرة المقدسة؟!</w:t>
      </w:r>
    </w:p>
    <w:p w14:paraId="60997522" w14:textId="77777777" w:rsidR="006234B6" w:rsidRPr="00612080" w:rsidRDefault="006234B6" w:rsidP="003F09E7">
      <w:pPr>
        <w:spacing w:after="0"/>
        <w:rPr>
          <w:rFonts w:ascii="Tajawal" w:hAnsi="Tajawal" w:cs="Tajawal"/>
        </w:rPr>
      </w:pPr>
    </w:p>
    <w:sectPr w:rsidR="006234B6" w:rsidRPr="00612080" w:rsidSect="002F474E">
      <w:headerReference w:type="default" r:id="rId7"/>
      <w:footerReference w:type="default" r:id="rId8"/>
      <w:pgSz w:w="11906" w:h="16838" w:code="9"/>
      <w:pgMar w:top="2127"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0E58FE" w14:textId="77777777" w:rsidR="006D2588" w:rsidRDefault="006D2588" w:rsidP="003779A8">
      <w:r>
        <w:separator/>
      </w:r>
    </w:p>
  </w:endnote>
  <w:endnote w:type="continuationSeparator" w:id="0">
    <w:p w14:paraId="37BDE1C0" w14:textId="77777777" w:rsidR="006D2588" w:rsidRDefault="006D2588" w:rsidP="003779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Times New Roman">
    <w:panose1 w:val="02020603050405020304"/>
    <w:charset w:val="00"/>
    <w:family w:val="roman"/>
    <w:pitch w:val="variable"/>
    <w:sig w:usb0="E0002EFF" w:usb1="C000785B" w:usb2="00000009" w:usb3="00000000" w:csb0="000001FF" w:csb1="00000000"/>
  </w:font>
  <w:font w:name="Tajawal">
    <w:panose1 w:val="00000500000000000000"/>
    <w:charset w:val="00"/>
    <w:family w:val="auto"/>
    <w:pitch w:val="variable"/>
    <w:sig w:usb0="8000202F" w:usb1="9000204A"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tl/>
      </w:rPr>
      <w:id w:val="2062361639"/>
      <w:docPartObj>
        <w:docPartGallery w:val="Page Numbers (Bottom of Page)"/>
        <w:docPartUnique/>
      </w:docPartObj>
    </w:sdtPr>
    <w:sdtEndPr>
      <w:rPr>
        <w:noProof/>
      </w:rPr>
    </w:sdtEndPr>
    <w:sdtContent>
      <w:p w14:paraId="640E0E5A" w14:textId="52DEAE8A" w:rsidR="00987980" w:rsidRDefault="00987980" w:rsidP="0098798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C360EB" w14:textId="77777777" w:rsidR="006D2588" w:rsidRDefault="006D2588" w:rsidP="003779A8">
      <w:r>
        <w:separator/>
      </w:r>
    </w:p>
  </w:footnote>
  <w:footnote w:type="continuationSeparator" w:id="0">
    <w:p w14:paraId="2033488B" w14:textId="77777777" w:rsidR="006D2588" w:rsidRDefault="006D2588" w:rsidP="003779A8">
      <w:r>
        <w:continuationSeparator/>
      </w:r>
    </w:p>
  </w:footnote>
  <w:footnote w:id="1">
    <w:p w14:paraId="23675ED1" w14:textId="2C74D26B" w:rsidR="00612080" w:rsidRDefault="00612080" w:rsidP="00612080">
      <w:pPr>
        <w:pStyle w:val="FootnoteText"/>
        <w:rPr>
          <w:rFonts w:hint="cs"/>
          <w:lang w:bidi="ar-EG"/>
        </w:rPr>
      </w:pPr>
      <w:r>
        <w:rPr>
          <w:rStyle w:val="FootnoteReference"/>
        </w:rPr>
        <w:footnoteRef/>
      </w:r>
      <w:r>
        <w:rPr>
          <w:rtl/>
        </w:rPr>
        <w:t xml:space="preserve"> </w:t>
      </w:r>
      <w:r w:rsidRPr="00612080">
        <w:rPr>
          <w:rFonts w:hint="cs"/>
          <w:rtl/>
        </w:rPr>
        <w:t xml:space="preserve">مقال لقداسة البابا شنوده الثالث </w:t>
      </w:r>
      <w:r w:rsidRPr="00612080">
        <w:rPr>
          <w:rtl/>
        </w:rPr>
        <w:t>–</w:t>
      </w:r>
      <w:r w:rsidRPr="00612080">
        <w:rPr>
          <w:rFonts w:hint="cs"/>
          <w:rtl/>
        </w:rPr>
        <w:t xml:space="preserve"> بمجلة الكرازة السنة </w:t>
      </w:r>
      <w:r>
        <w:rPr>
          <w:rFonts w:hint="cs"/>
          <w:rtl/>
        </w:rPr>
        <w:t>الثالثة عشرة</w:t>
      </w:r>
      <w:r w:rsidRPr="00612080">
        <w:rPr>
          <w:rFonts w:hint="cs"/>
          <w:rtl/>
        </w:rPr>
        <w:t xml:space="preserve"> </w:t>
      </w:r>
      <w:r w:rsidRPr="00612080">
        <w:rPr>
          <w:rtl/>
        </w:rPr>
        <w:t>–</w:t>
      </w:r>
      <w:r w:rsidRPr="00612080">
        <w:rPr>
          <w:rFonts w:hint="cs"/>
          <w:rtl/>
        </w:rPr>
        <w:t xml:space="preserve"> العدد </w:t>
      </w:r>
      <w:r>
        <w:rPr>
          <w:rFonts w:hint="cs"/>
          <w:rtl/>
        </w:rPr>
        <w:t>الثالث 9-7-1985م</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3BDD53" w14:textId="31F7A5BE" w:rsidR="00F00CD4" w:rsidRDefault="00F00CD4" w:rsidP="003779A8">
    <w:pPr>
      <w:pStyle w:val="Header"/>
    </w:pPr>
    <w:r>
      <w:rPr>
        <w:rFonts w:hint="cs"/>
        <w:noProof/>
        <w:rtl/>
        <w:lang w:val="ar-EG"/>
      </w:rPr>
      <w:drawing>
        <wp:anchor distT="0" distB="0" distL="114300" distR="114300" simplePos="0" relativeHeight="251659264" behindDoc="1" locked="0" layoutInCell="1" allowOverlap="1" wp14:anchorId="049E40DF" wp14:editId="02C06ADD">
          <wp:simplePos x="0" y="0"/>
          <wp:positionH relativeFrom="column">
            <wp:posOffset>5251450</wp:posOffset>
          </wp:positionH>
          <wp:positionV relativeFrom="paragraph">
            <wp:posOffset>-57150</wp:posOffset>
          </wp:positionV>
          <wp:extent cx="691351" cy="752430"/>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cstate="print">
                    <a:extLst>
                      <a:ext uri="{28A0092B-C50C-407E-A947-70E740481C1C}">
                        <a14:useLocalDpi xmlns:a14="http://schemas.microsoft.com/office/drawing/2010/main" val="0"/>
                      </a:ext>
                    </a:extLst>
                  </a:blip>
                  <a:stretch>
                    <a:fillRect/>
                  </a:stretch>
                </pic:blipFill>
                <pic:spPr>
                  <a:xfrm>
                    <a:off x="0" y="0"/>
                    <a:ext cx="691351" cy="752430"/>
                  </a:xfrm>
                  <a:prstGeom prst="rect">
                    <a:avLst/>
                  </a:prstGeom>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0CD4"/>
    <w:rsid w:val="000E2AAE"/>
    <w:rsid w:val="00145803"/>
    <w:rsid w:val="00165C47"/>
    <w:rsid w:val="002175C6"/>
    <w:rsid w:val="002F474E"/>
    <w:rsid w:val="003779A8"/>
    <w:rsid w:val="003F09E7"/>
    <w:rsid w:val="00612080"/>
    <w:rsid w:val="006234B6"/>
    <w:rsid w:val="006252F8"/>
    <w:rsid w:val="006D2588"/>
    <w:rsid w:val="00746A50"/>
    <w:rsid w:val="00987980"/>
    <w:rsid w:val="009A1D90"/>
    <w:rsid w:val="00AD2D0A"/>
    <w:rsid w:val="00B22F9E"/>
    <w:rsid w:val="00C1564B"/>
    <w:rsid w:val="00F00CD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90134E0"/>
  <w15:chartTrackingRefBased/>
  <w15:docId w15:val="{524DE738-E8D1-4FF0-865D-CA97E801FE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79A8"/>
    <w:pPr>
      <w:bidi/>
      <w:jc w:val="lowKashida"/>
    </w:pPr>
    <w:rPr>
      <w:rFonts w:ascii="Simplified Arabic" w:hAnsi="Simplified Arabic" w:cs="Simplified Arabic"/>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00CD4"/>
    <w:pPr>
      <w:tabs>
        <w:tab w:val="center" w:pos="4680"/>
        <w:tab w:val="right" w:pos="9360"/>
      </w:tabs>
      <w:spacing w:after="0" w:line="240" w:lineRule="auto"/>
    </w:pPr>
  </w:style>
  <w:style w:type="character" w:customStyle="1" w:styleId="HeaderChar">
    <w:name w:val="Header Char"/>
    <w:basedOn w:val="DefaultParagraphFont"/>
    <w:link w:val="Header"/>
    <w:uiPriority w:val="99"/>
    <w:rsid w:val="00F00CD4"/>
  </w:style>
  <w:style w:type="paragraph" w:styleId="Footer">
    <w:name w:val="footer"/>
    <w:basedOn w:val="Normal"/>
    <w:link w:val="FooterChar"/>
    <w:uiPriority w:val="99"/>
    <w:unhideWhenUsed/>
    <w:rsid w:val="00F00CD4"/>
    <w:pPr>
      <w:tabs>
        <w:tab w:val="center" w:pos="4680"/>
        <w:tab w:val="right" w:pos="9360"/>
      </w:tabs>
      <w:spacing w:after="0" w:line="240" w:lineRule="auto"/>
    </w:pPr>
  </w:style>
  <w:style w:type="character" w:customStyle="1" w:styleId="FooterChar">
    <w:name w:val="Footer Char"/>
    <w:basedOn w:val="DefaultParagraphFont"/>
    <w:link w:val="Footer"/>
    <w:uiPriority w:val="99"/>
    <w:rsid w:val="00F00CD4"/>
  </w:style>
  <w:style w:type="paragraph" w:styleId="FootnoteText">
    <w:name w:val="footnote text"/>
    <w:basedOn w:val="Normal"/>
    <w:link w:val="FootnoteTextChar"/>
    <w:uiPriority w:val="99"/>
    <w:semiHidden/>
    <w:unhideWhenUsed/>
    <w:rsid w:val="0061208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12080"/>
    <w:rPr>
      <w:rFonts w:ascii="Simplified Arabic" w:hAnsi="Simplified Arabic" w:cs="Simplified Arabic"/>
      <w:sz w:val="20"/>
      <w:szCs w:val="20"/>
    </w:rPr>
  </w:style>
  <w:style w:type="character" w:styleId="FootnoteReference">
    <w:name w:val="footnote reference"/>
    <w:basedOn w:val="DefaultParagraphFont"/>
    <w:uiPriority w:val="99"/>
    <w:semiHidden/>
    <w:unhideWhenUsed/>
    <w:rsid w:val="0061208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62578E-F72F-4B12-A768-BFF3194EF0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507</Words>
  <Characters>2896</Characters>
  <Application>Microsoft Office Word</Application>
  <DocSecurity>0</DocSecurity>
  <Lines>24</Lines>
  <Paragraphs>6</Paragraphs>
  <ScaleCrop>false</ScaleCrop>
  <Company/>
  <LinksUpToDate>false</LinksUpToDate>
  <CharactersWithSpaces>3397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gec-Helana</dc:creator>
  <cp:keywords/>
  <dc:description/>
  <cp:lastModifiedBy>gec-Helana</cp:lastModifiedBy>
  <cp:revision>11</cp:revision>
  <dcterms:created xsi:type="dcterms:W3CDTF">2024-09-26T11:03:00Z</dcterms:created>
  <dcterms:modified xsi:type="dcterms:W3CDTF">2024-10-25T08:46:00Z</dcterms:modified>
</cp:coreProperties>
</file>