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29C52" w14:textId="531B8752" w:rsidR="002C62F3" w:rsidRPr="00343FF1" w:rsidRDefault="00835086" w:rsidP="00343FF1">
      <w:pPr>
        <w:bidi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EG"/>
        </w:rPr>
      </w:pPr>
      <w:r w:rsidRPr="00343FF1">
        <w:rPr>
          <w:rFonts w:ascii="Simplified Arabic" w:hAnsi="Simplified Arabic" w:cs="Simplified Arabic" w:hint="cs"/>
          <w:b/>
          <w:bCs/>
          <w:sz w:val="36"/>
          <w:szCs w:val="36"/>
          <w:rtl/>
          <w:lang w:bidi="ar-EG"/>
        </w:rPr>
        <w:t>عاطفة الأمومة</w:t>
      </w:r>
      <w:r w:rsidR="00367A24">
        <w:rPr>
          <w:rStyle w:val="FootnoteReference"/>
          <w:rFonts w:ascii="Simplified Arabic" w:hAnsi="Simplified Arabic" w:cs="Simplified Arabic"/>
          <w:b/>
          <w:bCs/>
          <w:sz w:val="36"/>
          <w:szCs w:val="36"/>
          <w:rtl/>
          <w:lang w:bidi="ar-EG"/>
        </w:rPr>
        <w:footnoteReference w:id="1"/>
      </w:r>
    </w:p>
    <w:p w14:paraId="5C12FF27" w14:textId="5EB8F38D" w:rsidR="00835086" w:rsidRDefault="00835086" w:rsidP="00835086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إن عاطفة الأمومة غريزة طبيعية في المرأة.</w:t>
      </w:r>
      <w:r w:rsidR="00343FF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وبهذه العاطفة،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تفيض بالحنان، وتحب الطفولة، وتشفق على الصغار ومن على شاكلتهم.</w:t>
      </w:r>
    </w:p>
    <w:p w14:paraId="338308CE" w14:textId="5A367E40" w:rsidR="00835086" w:rsidRDefault="000836CD" w:rsidP="00835086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وهي مستعدة أن تضحي بكل شيء لأجل ابنها، وتحتمل الكثير من أجله.</w:t>
      </w:r>
    </w:p>
    <w:p w14:paraId="7796416D" w14:textId="0AA20298" w:rsidR="000836CD" w:rsidRDefault="000836CD" w:rsidP="000836CD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ولهذا تنجح المرأة أيضًا في الإشراف على دور الحضانة، وفي تربية الأطفال، وبخاصة المرحلة الابتدائية سواء في التربية الكنسية أو في التعليم العام.</w:t>
      </w:r>
    </w:p>
    <w:p w14:paraId="044A28B6" w14:textId="28213901" w:rsidR="000836CD" w:rsidRDefault="00CE76D5" w:rsidP="000836CD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وبنفس عاطفة الأمومة تنجح المرأة في أمور التمريض أكثر من الرجل.</w:t>
      </w:r>
    </w:p>
    <w:p w14:paraId="0017B256" w14:textId="030B0E40" w:rsidR="00CE76D5" w:rsidRDefault="00CE76D5" w:rsidP="00CE76D5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ونحن نعتبر الكنيسة أمًا لنا ولدتنا في الإيمان وفي المعمودية.</w:t>
      </w:r>
    </w:p>
    <w:p w14:paraId="5A2E58A2" w14:textId="3D101037" w:rsidR="00CE76D5" w:rsidRPr="00835086" w:rsidRDefault="00343FF1" w:rsidP="00CE76D5">
      <w:pPr>
        <w:bidi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ليتنا نستطيع أن نجمع القصص المؤثرة التي قيلت عن عاطفة الأم.</w:t>
      </w:r>
    </w:p>
    <w:sectPr w:rsidR="00CE76D5" w:rsidRPr="00835086" w:rsidSect="00DE42A7">
      <w:headerReference w:type="default" r:id="rId7"/>
      <w:pgSz w:w="11906" w:h="16838" w:code="9"/>
      <w:pgMar w:top="1701" w:right="991" w:bottom="1701" w:left="993" w:header="426" w:footer="709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F803B" w14:textId="77777777" w:rsidR="00367A24" w:rsidRDefault="00367A24" w:rsidP="00367A24">
      <w:pPr>
        <w:spacing w:after="0" w:line="240" w:lineRule="auto"/>
      </w:pPr>
      <w:r>
        <w:separator/>
      </w:r>
    </w:p>
  </w:endnote>
  <w:endnote w:type="continuationSeparator" w:id="0">
    <w:p w14:paraId="2A0E79C9" w14:textId="77777777" w:rsidR="00367A24" w:rsidRDefault="00367A24" w:rsidP="00367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218E0" w14:textId="77777777" w:rsidR="00367A24" w:rsidRDefault="00367A24" w:rsidP="00367A24">
      <w:pPr>
        <w:bidi/>
        <w:spacing w:after="0" w:line="240" w:lineRule="auto"/>
      </w:pPr>
      <w:r>
        <w:separator/>
      </w:r>
    </w:p>
  </w:footnote>
  <w:footnote w:type="continuationSeparator" w:id="0">
    <w:p w14:paraId="3839FC9C" w14:textId="77777777" w:rsidR="00367A24" w:rsidRDefault="00367A24" w:rsidP="00367A24">
      <w:pPr>
        <w:spacing w:after="0" w:line="240" w:lineRule="auto"/>
      </w:pPr>
      <w:r>
        <w:continuationSeparator/>
      </w:r>
    </w:p>
  </w:footnote>
  <w:footnote w:id="1">
    <w:p w14:paraId="622341A8" w14:textId="414C2BBC" w:rsidR="00367A24" w:rsidRDefault="00367A24" w:rsidP="00367A2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EG"/>
        </w:rPr>
        <w:t>قداسة البابا شنوده الثالث "عاطفة الأمومة"، نُشر في مجلة الكرازة 27 مارس 1998م.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ACE4F" w14:textId="565D3614" w:rsidR="00DE42A7" w:rsidRDefault="00DE42A7" w:rsidP="00DE42A7">
    <w:pPr>
      <w:pStyle w:val="Header"/>
      <w:bidi/>
    </w:pPr>
    <w:r>
      <w:rPr>
        <w:noProof/>
      </w:rPr>
      <w:drawing>
        <wp:inline distT="0" distB="0" distL="0" distR="0" wp14:anchorId="50F08185" wp14:editId="62D3982E">
          <wp:extent cx="400050" cy="352425"/>
          <wp:effectExtent l="0" t="0" r="0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63"/>
    <w:rsid w:val="000836CD"/>
    <w:rsid w:val="002C62F3"/>
    <w:rsid w:val="00343FF1"/>
    <w:rsid w:val="00367A24"/>
    <w:rsid w:val="005924C4"/>
    <w:rsid w:val="00736D63"/>
    <w:rsid w:val="00835086"/>
    <w:rsid w:val="009C333E"/>
    <w:rsid w:val="00B33E6B"/>
    <w:rsid w:val="00CA0D37"/>
    <w:rsid w:val="00CE76D5"/>
    <w:rsid w:val="00DE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DBCD9B"/>
  <w15:chartTrackingRefBased/>
  <w15:docId w15:val="{AFF1EC9F-8AF9-422B-8D9E-483694A1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67A2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7A2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7A2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E4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2A7"/>
  </w:style>
  <w:style w:type="paragraph" w:styleId="Footer">
    <w:name w:val="footer"/>
    <w:basedOn w:val="Normal"/>
    <w:link w:val="FooterChar"/>
    <w:uiPriority w:val="99"/>
    <w:unhideWhenUsed/>
    <w:rsid w:val="00DE4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06355-A373-46FD-824C-EF1463370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tk</cp:lastModifiedBy>
  <cp:revision>4</cp:revision>
  <dcterms:created xsi:type="dcterms:W3CDTF">2026-09-16T15:45:00Z</dcterms:created>
  <dcterms:modified xsi:type="dcterms:W3CDTF">2026-09-16T17:07:00Z</dcterms:modified>
</cp:coreProperties>
</file>