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501F" w14:textId="11EE0AE7" w:rsidR="008123C7" w:rsidRPr="008123C7" w:rsidRDefault="008123C7" w:rsidP="008123C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123C7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قرارات المجمع المقدس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D8A15A9" w14:textId="0586BCA1" w:rsidR="0052496C" w:rsidRPr="00910665" w:rsidRDefault="0052496C" w:rsidP="009459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106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وافق المجمع المقدس على ما قدمته لجنة شئون </w:t>
      </w:r>
      <w:proofErr w:type="spellStart"/>
      <w:r w:rsidRPr="00910665">
        <w:rPr>
          <w:rFonts w:ascii="Simplified Arabic" w:hAnsi="Simplified Arabic" w:cs="Simplified Arabic"/>
          <w:b/>
          <w:bCs/>
          <w:sz w:val="28"/>
          <w:szCs w:val="28"/>
          <w:rtl/>
        </w:rPr>
        <w:t>الإيبارشيات</w:t>
      </w:r>
      <w:proofErr w:type="spellEnd"/>
      <w:r w:rsidRPr="009106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بخصوص محضر الخطوبة. ويشمل ذلك ما يل</w:t>
      </w:r>
      <w:r w:rsidR="002E00F2" w:rsidRPr="0091066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10665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56DCEFC" w14:textId="1F5EA2D7" w:rsidR="0052496C" w:rsidRPr="0094592A" w:rsidRDefault="0052496C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4592A">
        <w:rPr>
          <w:rFonts w:ascii="Simplified Arabic" w:hAnsi="Simplified Arabic" w:cs="Simplified Arabic"/>
          <w:sz w:val="28"/>
          <w:szCs w:val="28"/>
          <w:rtl/>
          <w:lang w:bidi="fa-IR"/>
        </w:rPr>
        <w:t>۱</w:t>
      </w:r>
      <w:r w:rsidR="0091066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592A">
        <w:rPr>
          <w:rFonts w:ascii="Simplified Arabic" w:hAnsi="Simplified Arabic" w:cs="Simplified Arabic"/>
          <w:sz w:val="28"/>
          <w:szCs w:val="28"/>
        </w:rPr>
        <w:t xml:space="preserve"> </w:t>
      </w:r>
      <w:r w:rsidRPr="0094592A">
        <w:rPr>
          <w:rFonts w:ascii="Simplified Arabic" w:hAnsi="Simplified Arabic" w:cs="Simplified Arabic"/>
          <w:sz w:val="28"/>
          <w:szCs w:val="28"/>
          <w:rtl/>
          <w:lang w:bidi="fa-IR"/>
        </w:rPr>
        <w:t>توحيد محضر الخطوبة في كل الإيبارشيات. وقدم نموذج لذلك</w:t>
      </w:r>
      <w:r w:rsidRPr="0094592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0AA642D" w14:textId="21CBC5AF" w:rsidR="0052496C" w:rsidRPr="0094592A" w:rsidRDefault="0052496C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4592A">
        <w:rPr>
          <w:rFonts w:ascii="Simplified Arabic" w:hAnsi="Simplified Arabic" w:cs="Simplified Arabic"/>
          <w:sz w:val="28"/>
          <w:szCs w:val="28"/>
          <w:rtl/>
          <w:lang w:bidi="fa-IR"/>
        </w:rPr>
        <w:t>۲</w:t>
      </w:r>
      <w:r w:rsidR="0091066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592A">
        <w:rPr>
          <w:rFonts w:ascii="Simplified Arabic" w:hAnsi="Simplified Arabic" w:cs="Simplified Arabic"/>
          <w:sz w:val="28"/>
          <w:szCs w:val="28"/>
        </w:rPr>
        <w:t xml:space="preserve"> </w:t>
      </w:r>
      <w:r w:rsidR="00910665">
        <w:rPr>
          <w:rFonts w:ascii="Simplified Arabic" w:hAnsi="Simplified Arabic" w:cs="Simplified Arabic" w:hint="cs"/>
          <w:sz w:val="28"/>
          <w:szCs w:val="28"/>
          <w:rtl/>
          <w:lang w:bidi="fa-IR"/>
        </w:rPr>
        <w:t>ي</w:t>
      </w:r>
      <w:r w:rsidRPr="0094592A">
        <w:rPr>
          <w:rFonts w:ascii="Simplified Arabic" w:hAnsi="Simplified Arabic" w:cs="Simplified Arabic"/>
          <w:sz w:val="28"/>
          <w:szCs w:val="28"/>
          <w:rtl/>
          <w:lang w:bidi="fa-IR"/>
        </w:rPr>
        <w:t>ثبت في محضر الخطوبة نوع القرابة أو النسب بين الخطيبين</w:t>
      </w:r>
      <w:r w:rsidRPr="0094592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13D1E8E5" w14:textId="2D7E1330" w:rsidR="0052496C" w:rsidRPr="0094592A" w:rsidRDefault="00910665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</w:t>
      </w:r>
      <w:r w:rsidR="0052496C" w:rsidRPr="0094592A">
        <w:rPr>
          <w:rFonts w:ascii="Simplified Arabic" w:hAnsi="Simplified Arabic" w:cs="Simplified Arabic"/>
          <w:sz w:val="28"/>
          <w:szCs w:val="28"/>
        </w:rPr>
        <w:t xml:space="preserve"> 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ضمان عدم وجود موانع للز</w:t>
      </w:r>
      <w:r w:rsidR="00CB18E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جة</w:t>
      </w:r>
      <w:r w:rsidR="00CB18E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6E044CC" w14:textId="65BF9DB6" w:rsidR="0052496C" w:rsidRPr="0094592A" w:rsidRDefault="0052496C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4592A">
        <w:rPr>
          <w:rFonts w:ascii="Simplified Arabic" w:hAnsi="Simplified Arabic" w:cs="Simplified Arabic"/>
          <w:sz w:val="28"/>
          <w:szCs w:val="28"/>
          <w:rtl/>
        </w:rPr>
        <w:t>٤</w:t>
      </w:r>
      <w:r w:rsidR="0091066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592A">
        <w:rPr>
          <w:rFonts w:ascii="Simplified Arabic" w:hAnsi="Simplified Arabic" w:cs="Simplified Arabic"/>
          <w:sz w:val="28"/>
          <w:szCs w:val="28"/>
        </w:rPr>
        <w:t xml:space="preserve"> </w:t>
      </w:r>
      <w:r w:rsidRPr="0094592A">
        <w:rPr>
          <w:rFonts w:ascii="Simplified Arabic" w:hAnsi="Simplified Arabic" w:cs="Simplified Arabic"/>
          <w:sz w:val="28"/>
          <w:szCs w:val="28"/>
          <w:rtl/>
        </w:rPr>
        <w:t>ضرورة الالتزام ب</w:t>
      </w:r>
      <w:r w:rsidR="00CB18E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4592A">
        <w:rPr>
          <w:rFonts w:ascii="Simplified Arabic" w:hAnsi="Simplified Arabic" w:cs="Simplified Arabic"/>
          <w:sz w:val="28"/>
          <w:szCs w:val="28"/>
          <w:rtl/>
        </w:rPr>
        <w:t xml:space="preserve">علان </w:t>
      </w:r>
      <w:r w:rsidR="00CB18E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4592A">
        <w:rPr>
          <w:rFonts w:ascii="Simplified Arabic" w:hAnsi="Simplified Arabic" w:cs="Simplified Arabic"/>
          <w:sz w:val="28"/>
          <w:szCs w:val="28"/>
          <w:rtl/>
        </w:rPr>
        <w:t>سم</w:t>
      </w:r>
      <w:r w:rsidR="00CB18E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4592A">
        <w:rPr>
          <w:rFonts w:ascii="Simplified Arabic" w:hAnsi="Simplified Arabic" w:cs="Simplified Arabic"/>
          <w:sz w:val="28"/>
          <w:szCs w:val="28"/>
          <w:rtl/>
        </w:rPr>
        <w:t xml:space="preserve"> الخطيبين في لوحة الإعلانات بالكنيسة</w:t>
      </w:r>
      <w:r w:rsidR="00CB18E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72D3D4C" w14:textId="5C0B16DE" w:rsidR="0052496C" w:rsidRPr="0094592A" w:rsidRDefault="00910665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 xml:space="preserve"> ضرورة التأكد من صدق عقيدة المنضمين إلى الكنيسة القبطية الأرثوذكسية من جهة الاقتناع وحسن الفهم للعقيدة، قبل قبول الانضمام وإجراء أية طقوس </w:t>
      </w:r>
      <w:proofErr w:type="spellStart"/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سرائر</w:t>
      </w:r>
      <w:r w:rsidR="00F57A3E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ة</w:t>
      </w:r>
      <w:proofErr w:type="spellEnd"/>
      <w:r w:rsidR="00F57A3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 xml:space="preserve"> بما في ذلك سر الزواج.</w:t>
      </w:r>
    </w:p>
    <w:p w14:paraId="2D955DC2" w14:textId="30791EA9" w:rsidR="0052496C" w:rsidRPr="00F57A3E" w:rsidRDefault="0052496C" w:rsidP="009459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57A3E">
        <w:rPr>
          <w:rFonts w:ascii="Simplified Arabic" w:hAnsi="Simplified Arabic" w:cs="Simplified Arabic"/>
          <w:b/>
          <w:bCs/>
          <w:sz w:val="28"/>
          <w:szCs w:val="28"/>
          <w:rtl/>
        </w:rPr>
        <w:t>وافق المجمع المقدس على ما قدمته لجنة الرعاية والخدمة، من حيث:</w:t>
      </w:r>
    </w:p>
    <w:p w14:paraId="563AAA73" w14:textId="1D7887ED" w:rsidR="0052496C" w:rsidRPr="0094592A" w:rsidRDefault="00F57A3E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إقامة حلقة دراسية محدودة لتدريب الكهنة والخدام المهتمين برعاية المسجونين وأسرهم.</w:t>
      </w:r>
    </w:p>
    <w:p w14:paraId="23A9E8DA" w14:textId="33984459" w:rsidR="0052496C" w:rsidRPr="0094592A" w:rsidRDefault="0052496C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4592A">
        <w:rPr>
          <w:rFonts w:ascii="Simplified Arabic" w:hAnsi="Simplified Arabic" w:cs="Simplified Arabic"/>
          <w:sz w:val="28"/>
          <w:szCs w:val="28"/>
          <w:rtl/>
        </w:rPr>
        <w:t>٢- إقامة حلقة دراسية أخرى في الموضوعات الإيمانية.</w:t>
      </w:r>
    </w:p>
    <w:p w14:paraId="4856BC53" w14:textId="094DBE3D" w:rsidR="0052496C" w:rsidRPr="0094592A" w:rsidRDefault="00F57A3E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- وضع مشروع لائحة للشماس المكرس. وعهد بذلك إلى أصحاب النيافة: الأنبا بيشو</w:t>
      </w:r>
      <w:r w:rsidR="007564B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، والأنبا بنيامين، والأنبا موسى.</w:t>
      </w:r>
    </w:p>
    <w:p w14:paraId="64E9AC0D" w14:textId="338272B3" w:rsidR="0052496C" w:rsidRPr="0094592A" w:rsidRDefault="007564BA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قدمت لجنة العلاقات الكنسية مذكرة كتبها نيافة الأنبا بيشو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 xml:space="preserve"> عن الأشوريين وطلبهم ال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نضمام إلى مجلس كنائس الشرق الأوسط، وكيف اتضح أنهم نساطرة، ولا يريدون التخل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 xml:space="preserve"> عن عقيدتهم النسطورية.</w:t>
      </w:r>
    </w:p>
    <w:p w14:paraId="737A6628" w14:textId="26FA93C0" w:rsidR="0052496C" w:rsidRPr="007564BA" w:rsidRDefault="007564BA" w:rsidP="009459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*</w:t>
      </w:r>
      <w:r w:rsidR="0052496C" w:rsidRPr="007564BA">
        <w:rPr>
          <w:rFonts w:ascii="Simplified Arabic" w:hAnsi="Simplified Arabic" w:cs="Simplified Arabic"/>
          <w:b/>
          <w:bCs/>
          <w:sz w:val="28"/>
          <w:szCs w:val="28"/>
          <w:rtl/>
        </w:rPr>
        <w:t>وافق المجمع على ما قررته لجنة الطقوس من حيث:</w:t>
      </w:r>
    </w:p>
    <w:p w14:paraId="39ADFAE7" w14:textId="26FF21E4" w:rsidR="0052496C" w:rsidRPr="0094592A" w:rsidRDefault="001549C2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التزام جميع الآباء الكهنة بلبس الملابس الكهنوتية المعروفة، سواء في الخدمة الطقسية أو خارج الكنيسة.</w:t>
      </w:r>
    </w:p>
    <w:p w14:paraId="627F38D2" w14:textId="45539CAA" w:rsidR="0052496C" w:rsidRPr="0094592A" w:rsidRDefault="0052496C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4592A">
        <w:rPr>
          <w:rFonts w:ascii="Simplified Arabic" w:hAnsi="Simplified Arabic" w:cs="Simplified Arabic"/>
          <w:sz w:val="28"/>
          <w:szCs w:val="28"/>
          <w:rtl/>
        </w:rPr>
        <w:t xml:space="preserve">٢- صلاة </w:t>
      </w:r>
      <w:proofErr w:type="spellStart"/>
      <w:r w:rsidRPr="0094592A">
        <w:rPr>
          <w:rFonts w:ascii="Simplified Arabic" w:hAnsi="Simplified Arabic" w:cs="Simplified Arabic"/>
          <w:sz w:val="28"/>
          <w:szCs w:val="28"/>
          <w:rtl/>
        </w:rPr>
        <w:t>الأواش</w:t>
      </w:r>
      <w:r w:rsidR="001549C2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94592A">
        <w:rPr>
          <w:rFonts w:ascii="Simplified Arabic" w:hAnsi="Simplified Arabic" w:cs="Simplified Arabic"/>
          <w:sz w:val="28"/>
          <w:szCs w:val="28"/>
          <w:rtl/>
        </w:rPr>
        <w:t xml:space="preserve"> علن</w:t>
      </w:r>
      <w:r w:rsidR="001549C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4592A">
        <w:rPr>
          <w:rFonts w:ascii="Simplified Arabic" w:hAnsi="Simplified Arabic" w:cs="Simplified Arabic"/>
          <w:sz w:val="28"/>
          <w:szCs w:val="28"/>
          <w:rtl/>
        </w:rPr>
        <w:t>ا، من أجل سلامة الطقس، ولأن تعود صلاة البعض لها سر</w:t>
      </w:r>
      <w:r w:rsidR="001549C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4592A">
        <w:rPr>
          <w:rFonts w:ascii="Simplified Arabic" w:hAnsi="Simplified Arabic" w:cs="Simplified Arabic"/>
          <w:sz w:val="28"/>
          <w:szCs w:val="28"/>
          <w:rtl/>
        </w:rPr>
        <w:t>ا يؤد</w:t>
      </w:r>
      <w:r w:rsidR="001549C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4592A">
        <w:rPr>
          <w:rFonts w:ascii="Simplified Arabic" w:hAnsi="Simplified Arabic" w:cs="Simplified Arabic"/>
          <w:sz w:val="28"/>
          <w:szCs w:val="28"/>
          <w:rtl/>
        </w:rPr>
        <w:t xml:space="preserve"> إلى نسيانها، أو يعتقد الشعب أنها قد حذفت.</w:t>
      </w:r>
    </w:p>
    <w:p w14:paraId="0AE279F9" w14:textId="6D7BED92" w:rsidR="002C62F3" w:rsidRPr="0094592A" w:rsidRDefault="001549C2" w:rsidP="009459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السنكسار</w:t>
      </w:r>
      <w:proofErr w:type="spellEnd"/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 xml:space="preserve"> بعد مراجعته سي</w:t>
      </w:r>
      <w:r w:rsidR="00A85F6C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52496C" w:rsidRPr="0094592A">
        <w:rPr>
          <w:rFonts w:ascii="Simplified Arabic" w:hAnsi="Simplified Arabic" w:cs="Simplified Arabic"/>
          <w:sz w:val="28"/>
          <w:szCs w:val="28"/>
          <w:rtl/>
        </w:rPr>
        <w:t>قدم للمطبعة.</w:t>
      </w:r>
    </w:p>
    <w:sectPr w:rsidR="002C62F3" w:rsidRPr="0094592A" w:rsidSect="00A85F6C">
      <w:headerReference w:type="default" r:id="rId7"/>
      <w:pgSz w:w="11906" w:h="16838" w:code="9"/>
      <w:pgMar w:top="1134" w:right="1274" w:bottom="1701" w:left="1701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0825" w14:textId="77777777" w:rsidR="008123C7" w:rsidRDefault="008123C7" w:rsidP="008123C7">
      <w:pPr>
        <w:spacing w:after="0" w:line="240" w:lineRule="auto"/>
      </w:pPr>
      <w:r>
        <w:separator/>
      </w:r>
    </w:p>
  </w:endnote>
  <w:endnote w:type="continuationSeparator" w:id="0">
    <w:p w14:paraId="45AF4F71" w14:textId="77777777" w:rsidR="008123C7" w:rsidRDefault="008123C7" w:rsidP="0081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A802" w14:textId="77777777" w:rsidR="008123C7" w:rsidRDefault="008123C7" w:rsidP="00B460C8">
      <w:pPr>
        <w:bidi/>
        <w:spacing w:after="0" w:line="240" w:lineRule="auto"/>
      </w:pPr>
      <w:r>
        <w:separator/>
      </w:r>
    </w:p>
  </w:footnote>
  <w:footnote w:type="continuationSeparator" w:id="0">
    <w:p w14:paraId="3CBFBD64" w14:textId="77777777" w:rsidR="008123C7" w:rsidRDefault="008123C7" w:rsidP="008123C7">
      <w:pPr>
        <w:spacing w:after="0" w:line="240" w:lineRule="auto"/>
      </w:pPr>
      <w:r>
        <w:continuationSeparator/>
      </w:r>
    </w:p>
  </w:footnote>
  <w:footnote w:id="1">
    <w:p w14:paraId="7424FA6F" w14:textId="6B3ABC49" w:rsidR="008123C7" w:rsidRDefault="008123C7" w:rsidP="008123C7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 لقداسة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"قرارات المجمع المقدس"، </w:t>
      </w:r>
      <w:r w:rsidR="00F63C88">
        <w:rPr>
          <w:rFonts w:hint="cs"/>
          <w:rtl/>
          <w:lang w:bidi="ar-EG"/>
        </w:rPr>
        <w:t xml:space="preserve">نُشر في مجلة الكرازة 21 </w:t>
      </w:r>
      <w:proofErr w:type="spellStart"/>
      <w:r w:rsidR="00F63C88">
        <w:rPr>
          <w:rFonts w:hint="cs"/>
          <w:rtl/>
          <w:lang w:bidi="ar-EG"/>
        </w:rPr>
        <w:t>يوينو</w:t>
      </w:r>
      <w:proofErr w:type="spellEnd"/>
      <w:r w:rsidR="00F63C88">
        <w:rPr>
          <w:rFonts w:hint="cs"/>
          <w:rtl/>
          <w:lang w:bidi="ar-EG"/>
        </w:rPr>
        <w:t xml:space="preserve"> 1996م.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CC09" w14:textId="77C6A1E8" w:rsidR="008123C7" w:rsidRDefault="008123C7" w:rsidP="008123C7">
    <w:pPr>
      <w:pStyle w:val="Header"/>
      <w:bidi/>
    </w:pPr>
    <w:r>
      <w:rPr>
        <w:noProof/>
      </w:rPr>
      <w:drawing>
        <wp:inline distT="0" distB="0" distL="0" distR="0" wp14:anchorId="1A3E29BC" wp14:editId="4F948EAA">
          <wp:extent cx="533400" cy="42862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BF"/>
    <w:rsid w:val="001549C2"/>
    <w:rsid w:val="002C62F3"/>
    <w:rsid w:val="002E00F2"/>
    <w:rsid w:val="0052496C"/>
    <w:rsid w:val="005924C4"/>
    <w:rsid w:val="006D6EBF"/>
    <w:rsid w:val="007564BA"/>
    <w:rsid w:val="008123C7"/>
    <w:rsid w:val="00910665"/>
    <w:rsid w:val="0094592A"/>
    <w:rsid w:val="009C333E"/>
    <w:rsid w:val="00A85F6C"/>
    <w:rsid w:val="00B460C8"/>
    <w:rsid w:val="00CA0D37"/>
    <w:rsid w:val="00CB18E8"/>
    <w:rsid w:val="00F57A3E"/>
    <w:rsid w:val="00F6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9C774"/>
  <w15:chartTrackingRefBased/>
  <w15:docId w15:val="{BB33FAC6-64D8-4858-AD44-205E9AC4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C7"/>
  </w:style>
  <w:style w:type="paragraph" w:styleId="Footer">
    <w:name w:val="footer"/>
    <w:basedOn w:val="Normal"/>
    <w:link w:val="FooterChar"/>
    <w:uiPriority w:val="99"/>
    <w:unhideWhenUsed/>
    <w:rsid w:val="0081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C7"/>
  </w:style>
  <w:style w:type="paragraph" w:styleId="FootnoteText">
    <w:name w:val="footnote text"/>
    <w:basedOn w:val="Normal"/>
    <w:link w:val="FootnoteTextChar"/>
    <w:uiPriority w:val="99"/>
    <w:semiHidden/>
    <w:unhideWhenUsed/>
    <w:rsid w:val="008123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3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3C7"/>
    <w:rPr>
      <w:vertAlign w:val="superscript"/>
    </w:rPr>
  </w:style>
  <w:style w:type="paragraph" w:styleId="ListParagraph">
    <w:name w:val="List Paragraph"/>
    <w:basedOn w:val="Normal"/>
    <w:uiPriority w:val="34"/>
    <w:qFormat/>
    <w:rsid w:val="00F57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D51D-60B4-45E0-88A1-F214FB85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10</cp:revision>
  <dcterms:created xsi:type="dcterms:W3CDTF">2026-06-20T12:28:00Z</dcterms:created>
  <dcterms:modified xsi:type="dcterms:W3CDTF">2026-06-25T10:21:00Z</dcterms:modified>
</cp:coreProperties>
</file>