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7F4F1" w14:textId="77777777" w:rsidR="00000000" w:rsidRPr="00772053" w:rsidRDefault="006431CC">
      <w:pPr>
        <w:pStyle w:val="Heading1"/>
        <w:bidi/>
        <w:jc w:val="center"/>
        <w:rPr>
          <w:rFonts w:eastAsia="Times New Roman"/>
          <w:sz w:val="28"/>
          <w:szCs w:val="28"/>
        </w:rPr>
      </w:pPr>
      <w:r w:rsidRPr="00772053">
        <w:rPr>
          <w:rStyle w:val="Strong"/>
          <w:rFonts w:ascii="Tahoma" w:eastAsia="Times New Roman" w:hAnsi="Tahoma" w:cs="Tahoma"/>
          <w:b/>
          <w:bCs/>
          <w:color w:val="000000"/>
          <w:sz w:val="28"/>
          <w:szCs w:val="28"/>
          <w:rtl/>
        </w:rPr>
        <w:t>باقي أخطاء حواء</w:t>
      </w:r>
      <w:r w:rsidRPr="00772053">
        <w:rPr>
          <w:rFonts w:ascii="Tahoma" w:eastAsia="Times New Roman" w:hAnsi="Tahoma" w:cs="Tahoma"/>
          <w:color w:val="000000"/>
          <w:sz w:val="28"/>
          <w:szCs w:val="28"/>
          <w:rtl/>
        </w:rPr>
        <w:t> </w:t>
      </w:r>
    </w:p>
    <w:p w14:paraId="4EDC903A" w14:textId="77777777" w:rsidR="00000000" w:rsidRPr="00772053" w:rsidRDefault="006431CC">
      <w:pPr>
        <w:pStyle w:val="NormalWeb"/>
        <w:bidi/>
        <w:rPr>
          <w:sz w:val="28"/>
          <w:szCs w:val="28"/>
          <w:rtl/>
        </w:rPr>
      </w:pPr>
      <w:r w:rsidRPr="00772053">
        <w:rPr>
          <w:rStyle w:val="Strong"/>
          <w:rFonts w:ascii="Tahoma" w:hAnsi="Tahoma" w:cs="Tahoma"/>
          <w:color w:val="000000"/>
          <w:sz w:val="28"/>
          <w:szCs w:val="28"/>
          <w:rtl/>
        </w:rPr>
        <w:t>مشاهير النساء في الكتاب والتاريخ</w:t>
      </w:r>
    </w:p>
    <w:p w14:paraId="7E95D044" w14:textId="77777777" w:rsidR="00000000" w:rsidRPr="00772053" w:rsidRDefault="006431CC">
      <w:pPr>
        <w:pStyle w:val="NormalWeb"/>
        <w:bidi/>
        <w:rPr>
          <w:sz w:val="28"/>
          <w:szCs w:val="28"/>
          <w:rtl/>
        </w:rPr>
      </w:pPr>
      <w:r w:rsidRPr="00772053">
        <w:rPr>
          <w:rStyle w:val="Strong"/>
          <w:rFonts w:ascii="Tahoma" w:hAnsi="Tahoma" w:cs="Tahoma"/>
          <w:color w:val="000000"/>
          <w:sz w:val="28"/>
          <w:szCs w:val="28"/>
          <w:rtl/>
        </w:rPr>
        <w:t>*بعد الخطية اشتركت مع آدم في الخوف والاختباء وراء الشجرة.</w:t>
      </w:r>
    </w:p>
    <w:p w14:paraId="5463C0AE" w14:textId="77777777" w:rsidR="00000000" w:rsidRPr="00772053" w:rsidRDefault="006431CC">
      <w:pPr>
        <w:pStyle w:val="NormalWeb"/>
        <w:bidi/>
        <w:rPr>
          <w:sz w:val="28"/>
          <w:szCs w:val="28"/>
          <w:rtl/>
        </w:rPr>
      </w:pPr>
      <w:r w:rsidRPr="00772053">
        <w:rPr>
          <w:rFonts w:ascii="Tahoma" w:hAnsi="Tahoma" w:cs="Tahoma"/>
          <w:color w:val="000000"/>
          <w:sz w:val="28"/>
          <w:szCs w:val="28"/>
          <w:rtl/>
        </w:rPr>
        <w:t>وكان هذا الأمر يعنى أنها تحولت من حياة الحب إلى حياة الخوف</w:t>
      </w:r>
      <w:r w:rsidRPr="00772053">
        <w:rPr>
          <w:rStyle w:val="Strong"/>
          <w:rFonts w:ascii="Tahoma" w:hAnsi="Tahoma" w:cs="Tahoma"/>
          <w:color w:val="000000"/>
          <w:sz w:val="28"/>
          <w:szCs w:val="28"/>
          <w:rtl/>
        </w:rPr>
        <w:t>،</w:t>
      </w:r>
      <w:r w:rsidRPr="00772053">
        <w:rPr>
          <w:rFonts w:ascii="Tahoma" w:hAnsi="Tahoma" w:cs="Tahoma"/>
          <w:color w:val="000000"/>
          <w:sz w:val="28"/>
          <w:szCs w:val="28"/>
          <w:rtl/>
        </w:rPr>
        <w:t xml:space="preserve"> وهذا تدهور روحي</w:t>
      </w:r>
      <w:r w:rsidRPr="00772053">
        <w:rPr>
          <w:rStyle w:val="Strong"/>
          <w:rFonts w:ascii="Tahoma" w:hAnsi="Tahoma" w:cs="Tahoma"/>
          <w:color w:val="000000"/>
          <w:sz w:val="28"/>
          <w:szCs w:val="28"/>
          <w:rtl/>
        </w:rPr>
        <w:t>.</w:t>
      </w:r>
      <w:r w:rsidRPr="00772053">
        <w:rPr>
          <w:rFonts w:ascii="Tahoma" w:hAnsi="Tahoma" w:cs="Tahoma"/>
          <w:color w:val="000000"/>
          <w:sz w:val="28"/>
          <w:szCs w:val="28"/>
          <w:rtl/>
        </w:rPr>
        <w:t xml:space="preserve"> </w:t>
      </w:r>
    </w:p>
    <w:p w14:paraId="11E3B658" w14:textId="77777777" w:rsidR="00000000" w:rsidRPr="00772053" w:rsidRDefault="006431CC">
      <w:pPr>
        <w:pStyle w:val="NormalWeb"/>
        <w:bidi/>
        <w:rPr>
          <w:sz w:val="28"/>
          <w:szCs w:val="28"/>
          <w:rtl/>
        </w:rPr>
      </w:pPr>
      <w:r w:rsidRPr="00772053">
        <w:rPr>
          <w:rFonts w:ascii="Tahoma" w:hAnsi="Tahoma" w:cs="Tahoma"/>
          <w:color w:val="000000"/>
          <w:sz w:val="28"/>
          <w:szCs w:val="28"/>
          <w:rtl/>
        </w:rPr>
        <w:t>والاختباء يحمل معنى عدم الإيمان، كأن الله لا يراهما خلف الشجرة، أو يحمل معنى من الطفولة..</w:t>
      </w:r>
    </w:p>
    <w:p w14:paraId="67D70D5B" w14:textId="77777777" w:rsidR="00000000" w:rsidRPr="00772053" w:rsidRDefault="006431CC">
      <w:pPr>
        <w:pStyle w:val="NormalWeb"/>
        <w:bidi/>
        <w:rPr>
          <w:sz w:val="28"/>
          <w:szCs w:val="28"/>
          <w:rtl/>
        </w:rPr>
      </w:pPr>
      <w:r w:rsidRPr="00772053">
        <w:rPr>
          <w:rStyle w:val="Strong"/>
          <w:rFonts w:ascii="Tahoma" w:hAnsi="Tahoma" w:cs="Tahoma"/>
          <w:color w:val="000000"/>
          <w:sz w:val="28"/>
          <w:szCs w:val="28"/>
          <w:rtl/>
        </w:rPr>
        <w:t>*باختفائهما وقعت في خطية الهروب من الله، وعدم البحث عن الخلاص.</w:t>
      </w:r>
    </w:p>
    <w:p w14:paraId="40284F86" w14:textId="77777777" w:rsidR="00000000" w:rsidRPr="00772053" w:rsidRDefault="006431CC">
      <w:pPr>
        <w:pStyle w:val="NormalWeb"/>
        <w:bidi/>
        <w:rPr>
          <w:sz w:val="28"/>
          <w:szCs w:val="28"/>
          <w:rtl/>
        </w:rPr>
      </w:pPr>
      <w:r w:rsidRPr="00772053">
        <w:rPr>
          <w:rFonts w:ascii="Tahoma" w:hAnsi="Tahoma" w:cs="Tahoma"/>
          <w:color w:val="000000"/>
          <w:sz w:val="28"/>
          <w:szCs w:val="28"/>
          <w:rtl/>
        </w:rPr>
        <w:t>كان الأجدر بها أن تسعى وراء الله ليمنحها المغفرة والنقاوة ويخلصها، ولكنها هربت.</w:t>
      </w:r>
    </w:p>
    <w:p w14:paraId="657F9DFF" w14:textId="77777777" w:rsidR="00000000" w:rsidRPr="00772053" w:rsidRDefault="006431CC">
      <w:pPr>
        <w:pStyle w:val="NormalWeb"/>
        <w:bidi/>
        <w:rPr>
          <w:sz w:val="28"/>
          <w:szCs w:val="28"/>
          <w:rtl/>
        </w:rPr>
      </w:pPr>
      <w:r w:rsidRPr="00772053">
        <w:rPr>
          <w:rStyle w:val="Strong"/>
          <w:rFonts w:ascii="Tahoma" w:hAnsi="Tahoma" w:cs="Tahoma"/>
          <w:color w:val="000000"/>
          <w:sz w:val="28"/>
          <w:szCs w:val="28"/>
          <w:rtl/>
        </w:rPr>
        <w:t>*لجأت حواء إلى تبرير ذا</w:t>
      </w:r>
      <w:r w:rsidRPr="00772053">
        <w:rPr>
          <w:rStyle w:val="Strong"/>
          <w:rFonts w:ascii="Tahoma" w:hAnsi="Tahoma" w:cs="Tahoma"/>
          <w:color w:val="000000"/>
          <w:sz w:val="28"/>
          <w:szCs w:val="28"/>
          <w:rtl/>
        </w:rPr>
        <w:t>تها، وعدم الاعتراف بخطيئتها، والالتجاء إلى الأعذار، وإلقاء المسئولية على الغير.</w:t>
      </w:r>
    </w:p>
    <w:p w14:paraId="6BDD2310" w14:textId="77777777" w:rsidR="00000000" w:rsidRPr="00772053" w:rsidRDefault="006431CC">
      <w:pPr>
        <w:pStyle w:val="NormalWeb"/>
        <w:bidi/>
        <w:rPr>
          <w:sz w:val="28"/>
          <w:szCs w:val="28"/>
          <w:rtl/>
        </w:rPr>
      </w:pPr>
      <w:r w:rsidRPr="00772053">
        <w:rPr>
          <w:rFonts w:ascii="Tahoma" w:hAnsi="Tahoma" w:cs="Tahoma"/>
          <w:color w:val="000000"/>
          <w:sz w:val="28"/>
          <w:szCs w:val="28"/>
          <w:rtl/>
        </w:rPr>
        <w:t>لأنها ألقت الذنب على الحية، كما ألقى لآدم الذنب على حواء. ولم تقل إطلاقاً كلمة أخطأت.</w:t>
      </w:r>
    </w:p>
    <w:p w14:paraId="1D971E71" w14:textId="77777777" w:rsidR="00000000" w:rsidRPr="00772053" w:rsidRDefault="006431CC">
      <w:pPr>
        <w:pStyle w:val="NormalWeb"/>
        <w:bidi/>
        <w:rPr>
          <w:sz w:val="28"/>
          <w:szCs w:val="28"/>
          <w:rtl/>
        </w:rPr>
      </w:pPr>
      <w:r w:rsidRPr="00772053">
        <w:rPr>
          <w:rFonts w:ascii="Tahoma" w:hAnsi="Tahoma" w:cs="Tahoma"/>
          <w:color w:val="000000"/>
          <w:sz w:val="28"/>
          <w:szCs w:val="28"/>
          <w:rtl/>
        </w:rPr>
        <w:t>*</w:t>
      </w:r>
      <w:r w:rsidRPr="00772053">
        <w:rPr>
          <w:rStyle w:val="Strong"/>
          <w:rFonts w:ascii="Tahoma" w:hAnsi="Tahoma" w:cs="Tahoma"/>
          <w:color w:val="000000"/>
          <w:sz w:val="28"/>
          <w:szCs w:val="28"/>
          <w:rtl/>
        </w:rPr>
        <w:t>بأوراق التين لجأت إلى إخفاء الخطية، وليس إلى علاجها.</w:t>
      </w:r>
    </w:p>
    <w:p w14:paraId="497791D1" w14:textId="77777777" w:rsidR="00000000" w:rsidRPr="00772053" w:rsidRDefault="006431CC">
      <w:pPr>
        <w:pStyle w:val="NormalWeb"/>
        <w:bidi/>
        <w:rPr>
          <w:sz w:val="28"/>
          <w:szCs w:val="28"/>
          <w:rtl/>
        </w:rPr>
      </w:pPr>
      <w:r w:rsidRPr="00772053">
        <w:rPr>
          <w:rFonts w:ascii="Tahoma" w:hAnsi="Tahoma" w:cs="Tahoma"/>
          <w:color w:val="000000"/>
          <w:sz w:val="28"/>
          <w:szCs w:val="28"/>
          <w:rtl/>
        </w:rPr>
        <w:t xml:space="preserve">فهي لم تحاول استرجاع بساطتها </w:t>
      </w:r>
      <w:proofErr w:type="spellStart"/>
      <w:r w:rsidRPr="00772053">
        <w:rPr>
          <w:rFonts w:ascii="Tahoma" w:hAnsi="Tahoma" w:cs="Tahoma"/>
          <w:color w:val="000000"/>
          <w:sz w:val="28"/>
          <w:szCs w:val="28"/>
          <w:rtl/>
        </w:rPr>
        <w:t>وبراوته</w:t>
      </w:r>
      <w:r w:rsidRPr="00772053">
        <w:rPr>
          <w:rFonts w:ascii="Tahoma" w:hAnsi="Tahoma" w:cs="Tahoma"/>
          <w:color w:val="000000"/>
          <w:sz w:val="28"/>
          <w:szCs w:val="28"/>
          <w:rtl/>
        </w:rPr>
        <w:t>ا</w:t>
      </w:r>
      <w:proofErr w:type="spellEnd"/>
      <w:r w:rsidRPr="00772053">
        <w:rPr>
          <w:rFonts w:ascii="Tahoma" w:hAnsi="Tahoma" w:cs="Tahoma"/>
          <w:color w:val="000000"/>
          <w:sz w:val="28"/>
          <w:szCs w:val="28"/>
          <w:rtl/>
        </w:rPr>
        <w:t>، وإنما عملت على إخفاء آثار الخطية. وظلت أوراق التين رمزاً لهذا.</w:t>
      </w:r>
    </w:p>
    <w:p w14:paraId="0B21E4AF" w14:textId="77777777" w:rsidR="00000000" w:rsidRPr="00772053" w:rsidRDefault="006431CC">
      <w:pPr>
        <w:rPr>
          <w:rFonts w:eastAsia="Times New Roman"/>
          <w:sz w:val="28"/>
          <w:szCs w:val="28"/>
          <w:rtl/>
        </w:rPr>
      </w:pPr>
      <w:r w:rsidRPr="00772053">
        <w:rPr>
          <w:rFonts w:eastAsia="Times New Roman"/>
          <w:sz w:val="28"/>
          <w:szCs w:val="28"/>
        </w:rPr>
        <w:pict w14:anchorId="1C683762">
          <v:rect id="_x0000_i1025" style="width:0;height:1.5pt" o:hralign="center" o:hrstd="t" o:hr="t" fillcolor="#a0a0a0" stroked="f"/>
        </w:pict>
      </w:r>
    </w:p>
    <w:p w14:paraId="2E4EB450" w14:textId="77777777" w:rsidR="006431CC" w:rsidRPr="00D01080" w:rsidRDefault="006431CC">
      <w:pPr>
        <w:pStyle w:val="NormalWeb"/>
        <w:bidi/>
        <w:rPr>
          <w:sz w:val="20"/>
          <w:szCs w:val="20"/>
        </w:rPr>
      </w:pPr>
      <w:r w:rsidRPr="00D01080">
        <w:rPr>
          <w:rFonts w:ascii="Tahoma" w:hAnsi="Tahoma" w:cs="Tahoma"/>
          <w:color w:val="000000"/>
          <w:sz w:val="20"/>
          <w:szCs w:val="20"/>
          <w:rtl/>
        </w:rPr>
        <w:t xml:space="preserve">مقال لقداسة البابا </w:t>
      </w:r>
      <w:proofErr w:type="spellStart"/>
      <w:r w:rsidRPr="00D01080">
        <w:rPr>
          <w:rFonts w:ascii="Tahoma" w:hAnsi="Tahoma" w:cs="Tahoma"/>
          <w:color w:val="000000"/>
          <w:sz w:val="20"/>
          <w:szCs w:val="20"/>
          <w:rtl/>
        </w:rPr>
        <w:t>شنوده</w:t>
      </w:r>
      <w:proofErr w:type="spellEnd"/>
      <w:r w:rsidRPr="00D01080">
        <w:rPr>
          <w:rFonts w:ascii="Tahoma" w:hAnsi="Tahoma" w:cs="Tahoma"/>
          <w:color w:val="000000"/>
          <w:sz w:val="20"/>
          <w:szCs w:val="20"/>
          <w:rtl/>
        </w:rPr>
        <w:t xml:space="preserve"> الثالث - بمجلة الكرازة - السنة الثامنة (العدد التاسع) 4-3-1977م</w:t>
      </w:r>
    </w:p>
    <w:sectPr w:rsidR="006431CC" w:rsidRPr="00D0108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308"/>
    <w:rsid w:val="00055308"/>
    <w:rsid w:val="006431CC"/>
    <w:rsid w:val="00772053"/>
    <w:rsid w:val="00D0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E662"/>
  <w15:docId w15:val="{83027B7A-33EA-4C86-A961-456845F7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PopeShenoda</cp:lastModifiedBy>
  <cp:revision>3</cp:revision>
  <dcterms:created xsi:type="dcterms:W3CDTF">2026-07-03T11:40:00Z</dcterms:created>
  <dcterms:modified xsi:type="dcterms:W3CDTF">2026-07-03T11:41:00Z</dcterms:modified>
</cp:coreProperties>
</file>