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9C29" w14:textId="7FC4DCDE" w:rsidR="00C85D3F" w:rsidRPr="009702F1" w:rsidRDefault="007F41B8" w:rsidP="009702F1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7F41B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نوعيات من أمهات</w:t>
      </w:r>
      <w:r w:rsidR="009702F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  <w:r w:rsidR="00BE4BE9" w:rsidRPr="009702F1">
        <w:rPr>
          <w:rFonts w:ascii="Simplified Arabic" w:hAnsi="Simplified Arabic" w:cs="Simplified Arabic" w:hint="cs"/>
          <w:rtl/>
          <w:lang w:bidi="ar-EG"/>
        </w:rPr>
        <w:t xml:space="preserve"> </w:t>
      </w:r>
    </w:p>
    <w:p w14:paraId="341E7269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 نوعية هي الأم التي لم تصر أم</w:t>
      </w:r>
      <w:r w:rsidR="00FF7324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إلا بعد صبر طويل في عقم. </w:t>
      </w:r>
    </w:p>
    <w:p w14:paraId="26DB3730" w14:textId="00539361" w:rsidR="00FF7324" w:rsidRPr="001D3A3D" w:rsidRDefault="00C85D3F" w:rsidP="00FE215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مثل حنة أم صموئيل التي كانت ضرتها فننة تغيظها لدرجة أنها أبكتها.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E21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وأخيرًا أعطاها الله 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بنًا. فما أن كبر، حتى قدمته لله بنفسها، ليخدم في الهيكل.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42E0E4DC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ترى هل كان سهل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على مثل هذه الأم أن تقدم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بنها لخدمة الرب؟! إنها  درس لكثيرات. </w:t>
      </w:r>
    </w:p>
    <w:p w14:paraId="48B89D25" w14:textId="0E0871D3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مثالها أيضًا، بأسلوب آخر، </w:t>
      </w:r>
      <w:proofErr w:type="spellStart"/>
      <w:r w:rsidR="00FE21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ليصابات</w:t>
      </w:r>
      <w:proofErr w:type="spellEnd"/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شاخت وهي عاقر. ثم أعطاها الله 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ابنًا، وإذ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بالموت يتهدده من هيرودس، فحمل الطفل إلى البرار</w:t>
      </w:r>
      <w:r w:rsidR="00D026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وعاش هناك بعيدًا عن أمه، إلى سن الثلاثين ظهر ل</w:t>
      </w:r>
      <w:r w:rsidR="00D026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داء رسالة، وقال الرب عنه إنه أعظم من ولدته النساء. </w:t>
      </w:r>
    </w:p>
    <w:p w14:paraId="6D716A62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من هاتين، عاشت بلا ابن، </w:t>
      </w:r>
      <w:r w:rsidR="00090DB2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 عاشت بعيدة عن الابن. وكل منهما صار ابنها عظيمًا، وهي بعيدة عنه. </w:t>
      </w:r>
    </w:p>
    <w:p w14:paraId="330B188E" w14:textId="7F3AA936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سارة أيضًا لم تصر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إلا في سن التسعين، ثم ولدت </w:t>
      </w:r>
      <w:r w:rsidR="00DF5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سحق. وطلب الله </w:t>
      </w:r>
      <w:r w:rsidR="00DF5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سحق ليقدمه أبوه محرقة. </w:t>
      </w:r>
    </w:p>
    <w:p w14:paraId="4BB9C93D" w14:textId="77777777" w:rsidR="00C85D3F" w:rsidRPr="001D3A3D" w:rsidRDefault="00FF7324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وراحيل ظلت عاقرًا فت</w:t>
      </w:r>
      <w:r w:rsidR="00C85D3F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رة، تناف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C85D3F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 أختها في 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C85D3F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نجاب البنين. ثم ولدت يوسف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85D3F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وماتت قبل أن تراه عظيمًا.</w:t>
      </w:r>
    </w:p>
    <w:p w14:paraId="316A1835" w14:textId="77777777" w:rsidR="00C85D3F" w:rsidRPr="001D3A3D" w:rsidRDefault="00FF7324" w:rsidP="001D3A3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2- نوعيات من أمهات ر</w:t>
      </w:r>
      <w:r w:rsidR="00C85D3F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بين 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C85D3F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طفالهن في الإيمان، وكان لهن فضل التربية: </w:t>
      </w:r>
    </w:p>
    <w:p w14:paraId="4E2F6412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نذكر من هؤلاء يوكابد أم موسى، التي ربت 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في طفولته في الإيمان الذي ثبت فيه طول إقامته في قصر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فرعون، واستمر معه، حتى صار نبيً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ومن رجال الإيمان وقادته. </w:t>
      </w:r>
    </w:p>
    <w:p w14:paraId="0B1EF6EF" w14:textId="1FED8B9C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ونذكر أيضًا أم القديس تيموثا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 تلمي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 بولس الرسول الذي قال عنه: "</w:t>
      </w:r>
      <w:r w:rsidR="007E5918" w:rsidRPr="001D3A3D">
        <w:rPr>
          <w:rFonts w:ascii="Simplified Arabic" w:hAnsi="Simplified Arabic" w:cs="Simplified Arabic"/>
          <w:sz w:val="28"/>
          <w:szCs w:val="28"/>
          <w:rtl/>
        </w:rPr>
        <w:t xml:space="preserve">إِذْ أتَذَكَّرُ الإِيمَانَ الْعَدِيمَ الرِّيَاءِ الَّذِي فِيكَ، الَّذِي سَكَنَ </w:t>
      </w:r>
      <w:r w:rsidR="007E5918" w:rsidRPr="001D3A3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7E5918" w:rsidRPr="001D3A3D">
        <w:rPr>
          <w:rFonts w:ascii="Simplified Arabic" w:hAnsi="Simplified Arabic" w:cs="Simplified Arabic"/>
          <w:sz w:val="28"/>
          <w:szCs w:val="28"/>
          <w:rtl/>
        </w:rPr>
        <w:t>وَّل</w:t>
      </w:r>
      <w:r w:rsidR="007E5918" w:rsidRPr="001D3A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E5918" w:rsidRPr="001D3A3D">
        <w:rPr>
          <w:rFonts w:ascii="Simplified Arabic" w:hAnsi="Simplified Arabic" w:cs="Simplified Arabic"/>
          <w:sz w:val="28"/>
          <w:szCs w:val="28"/>
          <w:rtl/>
        </w:rPr>
        <w:t>ا</w:t>
      </w:r>
      <w:r w:rsidR="007E5918" w:rsidRPr="001D3A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918" w:rsidRPr="001D3A3D">
        <w:rPr>
          <w:rFonts w:ascii="Simplified Arabic" w:hAnsi="Simplified Arabic" w:cs="Simplified Arabic"/>
          <w:sz w:val="28"/>
          <w:szCs w:val="28"/>
          <w:rtl/>
        </w:rPr>
        <w:t>فِي جَدَّتِكَ لَوْئِيسَ وَأُمِّكَ افْنِيكِي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DA4D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2تي1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5). </w:t>
      </w:r>
    </w:p>
    <w:p w14:paraId="3DF3F3FC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ترى 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نستطيع أن نذكر في هذه النوعية القديسة يوليطة التي ربت </w:t>
      </w:r>
      <w:r w:rsidR="00FF7324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قرياقوص في الإيمان إلى الدرجة التي تقدم فيها ل</w:t>
      </w:r>
      <w:r w:rsidR="009D3A09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ستشهاد وهو طفل. </w:t>
      </w:r>
    </w:p>
    <w:p w14:paraId="52E3D71F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3- وهنا نصل إلى نوعية ثالثة من ا</w:t>
      </w:r>
      <w:r w:rsidR="003348D3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مهات، شجعن ابناء</w:t>
      </w:r>
      <w:r w:rsidR="003348D3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 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على ا</w:t>
      </w:r>
      <w:r w:rsidR="009D3A09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ستشهاد. </w:t>
      </w:r>
    </w:p>
    <w:p w14:paraId="09C0B288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كالقديسة صوفية التي شجعت بناتها الثلاث الصغيرات</w:t>
      </w:r>
      <w:r w:rsidR="009D3A09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(أغابي، و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لبيس، وب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FA3D6A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تس) على قبول الا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ستشهاد، وت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قتلهن جميعًا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408DBEF5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نذكر هنا الأم رفقه بسنباط، والأم دولاجي ب</w:t>
      </w:r>
      <w:r w:rsidR="00FA3D6A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سنا وغيرهما من ا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مهات. </w:t>
      </w:r>
    </w:p>
    <w:p w14:paraId="18E395A6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نذكر القديسة التي ذبح الو</w:t>
      </w:r>
      <w:r w:rsidR="00090DB2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نيون أولادها الخمسة على حجرها وهي تشجعهم على ا</w:t>
      </w:r>
      <w:r w:rsidR="00FA3D6A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ستشهاد ولقاء الرب في الأبدية. </w:t>
      </w:r>
    </w:p>
    <w:p w14:paraId="6DF0B035" w14:textId="77777777" w:rsidR="00C85D3F" w:rsidRPr="001D3A3D" w:rsidRDefault="003348D3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تاريخ طويل، يلزمه ب</w:t>
      </w:r>
      <w:r w:rsidR="00C85D3F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حث خاص.</w:t>
      </w:r>
    </w:p>
    <w:p w14:paraId="45A4D638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4- نوعية أخرى </w:t>
      </w:r>
      <w:r w:rsidR="003348D3"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هي </w:t>
      </w:r>
      <w:r w:rsidRPr="001D3A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أمهات الآباء الرعاة </w:t>
      </w:r>
    </w:p>
    <w:p w14:paraId="5FBAEAA6" w14:textId="2C84E2B1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مقدمة هؤلاء نضع القديسة </w:t>
      </w:r>
      <w:proofErr w:type="spellStart"/>
      <w:r w:rsidR="00127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ميليا</w:t>
      </w:r>
      <w:proofErr w:type="spellEnd"/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أنجيت القديس باسيليوس الكبير رئيس 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ساقفة قيسارية كبادوكية، وأخيه القديس 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غريغوريوس أسقف سب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سطية، و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ختهم القديسة ماكرينا التي صارت مرشدة روحية ورئيسة دير. </w:t>
      </w:r>
    </w:p>
    <w:p w14:paraId="20C8C703" w14:textId="77777777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وراء تاريخ القديسين الكبار من الآباء البطاركة والأساقفة وكبار معلم</w:t>
      </w:r>
      <w:r w:rsidR="003348D3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 توجد أمهات قديسات، يحتاج تاريخهن إلى </w:t>
      </w:r>
      <w:r w:rsidR="00394F7D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يضا</w:t>
      </w:r>
      <w:r w:rsidR="00394F7D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وتحتاج سيرهن إلى </w:t>
      </w:r>
      <w:r w:rsidR="00E73097"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براز. </w:t>
      </w:r>
    </w:p>
    <w:p w14:paraId="5187765C" w14:textId="35CFDA65" w:rsidR="00C85D3F" w:rsidRPr="001D3A3D" w:rsidRDefault="00C85D3F" w:rsidP="001D3A3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نذكر أيضًا القديسة مريم أم مار</w:t>
      </w:r>
      <w:r w:rsidR="00CD00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D3A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مرقس الرسول التي صار بيتها أول كنيسة.  </w:t>
      </w:r>
    </w:p>
    <w:p w14:paraId="54D49112" w14:textId="184F7678" w:rsidR="00E73097" w:rsidRPr="001D3A3D" w:rsidRDefault="00E73097" w:rsidP="001D3A3D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E73097" w:rsidRPr="001D3A3D" w:rsidSect="009702F1">
      <w:headerReference w:type="default" r:id="rId7"/>
      <w:pgSz w:w="11906" w:h="16838"/>
      <w:pgMar w:top="1440" w:right="991" w:bottom="1440" w:left="1134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ED85" w14:textId="77777777" w:rsidR="009702F1" w:rsidRDefault="009702F1" w:rsidP="009702F1">
      <w:pPr>
        <w:spacing w:after="0" w:line="240" w:lineRule="auto"/>
      </w:pPr>
      <w:r>
        <w:separator/>
      </w:r>
    </w:p>
  </w:endnote>
  <w:endnote w:type="continuationSeparator" w:id="0">
    <w:p w14:paraId="4EFCE3DF" w14:textId="77777777" w:rsidR="009702F1" w:rsidRDefault="009702F1" w:rsidP="0097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CF47" w14:textId="77777777" w:rsidR="009702F1" w:rsidRDefault="009702F1" w:rsidP="009702F1">
      <w:pPr>
        <w:spacing w:after="0" w:line="240" w:lineRule="auto"/>
      </w:pPr>
      <w:r>
        <w:separator/>
      </w:r>
    </w:p>
  </w:footnote>
  <w:footnote w:type="continuationSeparator" w:id="0">
    <w:p w14:paraId="306C8722" w14:textId="77777777" w:rsidR="009702F1" w:rsidRDefault="009702F1" w:rsidP="009702F1">
      <w:pPr>
        <w:spacing w:after="0" w:line="240" w:lineRule="auto"/>
      </w:pPr>
      <w:r>
        <w:continuationSeparator/>
      </w:r>
    </w:p>
  </w:footnote>
  <w:footnote w:id="1">
    <w:p w14:paraId="224A6B9D" w14:textId="1CACBB5E" w:rsidR="009702F1" w:rsidRDefault="009702F1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702F1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مقالة لقداسة البابا </w:t>
      </w:r>
      <w:proofErr w:type="spellStart"/>
      <w:r w:rsidRPr="009702F1">
        <w:rPr>
          <w:rFonts w:ascii="Simplified Arabic" w:hAnsi="Simplified Arabic" w:cs="Simplified Arabic" w:hint="cs"/>
          <w:sz w:val="22"/>
          <w:szCs w:val="22"/>
          <w:rtl/>
          <w:lang w:bidi="ar-EG"/>
        </w:rPr>
        <w:t>شنوده</w:t>
      </w:r>
      <w:proofErr w:type="spellEnd"/>
      <w:r w:rsidRPr="009702F1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الثالث: من أحداث التاريخ - بمناسبة عيد الأم، نوعيات من أمهات بمجلة الكرازة 20/ 3 /1981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A5B4" w14:textId="58D3D6CE" w:rsidR="009702F1" w:rsidRDefault="009702F1">
    <w:pPr>
      <w:pStyle w:val="Header"/>
    </w:pPr>
    <w:r>
      <w:rPr>
        <w:noProof/>
      </w:rPr>
      <w:drawing>
        <wp:inline distT="0" distB="0" distL="0" distR="0" wp14:anchorId="51E483B6" wp14:editId="469DC604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36"/>
    <w:rsid w:val="00090DB2"/>
    <w:rsid w:val="00127C4A"/>
    <w:rsid w:val="001D3A3D"/>
    <w:rsid w:val="003348D3"/>
    <w:rsid w:val="00394F7D"/>
    <w:rsid w:val="007A2A2A"/>
    <w:rsid w:val="007E5918"/>
    <w:rsid w:val="007F41B8"/>
    <w:rsid w:val="008C0E82"/>
    <w:rsid w:val="0096708D"/>
    <w:rsid w:val="009702F1"/>
    <w:rsid w:val="009D3A09"/>
    <w:rsid w:val="009D6254"/>
    <w:rsid w:val="00BE4BE9"/>
    <w:rsid w:val="00C85D3F"/>
    <w:rsid w:val="00CD0054"/>
    <w:rsid w:val="00D0265F"/>
    <w:rsid w:val="00D06A42"/>
    <w:rsid w:val="00DA4DFA"/>
    <w:rsid w:val="00DF5043"/>
    <w:rsid w:val="00E60936"/>
    <w:rsid w:val="00E73097"/>
    <w:rsid w:val="00FA3D6A"/>
    <w:rsid w:val="00FE215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C868"/>
  <w15:chartTrackingRefBased/>
  <w15:docId w15:val="{717FFD44-18FF-4EDD-AD08-1D2CA65B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70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2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2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0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F1"/>
  </w:style>
  <w:style w:type="paragraph" w:styleId="Footer">
    <w:name w:val="footer"/>
    <w:basedOn w:val="Normal"/>
    <w:link w:val="FooterChar"/>
    <w:uiPriority w:val="99"/>
    <w:unhideWhenUsed/>
    <w:rsid w:val="00970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A2C3-7DD8-4650-A0DA-ADC78E58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7</cp:revision>
  <dcterms:created xsi:type="dcterms:W3CDTF">2018-09-26T06:24:00Z</dcterms:created>
  <dcterms:modified xsi:type="dcterms:W3CDTF">2025-12-19T13:55:00Z</dcterms:modified>
</cp:coreProperties>
</file>