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B6A2D" w14:textId="77777777" w:rsidR="00000000" w:rsidRDefault="00903AE8">
      <w:pPr>
        <w:pStyle w:val="Heading1"/>
        <w:bidi/>
        <w:jc w:val="center"/>
        <w:rPr>
          <w:rFonts w:eastAsia="Times New Roman"/>
        </w:rPr>
      </w:pPr>
      <w:r>
        <w:rPr>
          <w:rStyle w:val="Strong"/>
          <w:rFonts w:ascii="Tahoma" w:eastAsia="Times New Roman" w:hAnsi="Tahoma" w:cs="Tahoma"/>
          <w:b/>
          <w:bCs/>
          <w:color w:val="000000"/>
          <w:sz w:val="55"/>
          <w:szCs w:val="55"/>
          <w:rtl/>
        </w:rPr>
        <w:t>أفضل صلاة نموذجية</w:t>
      </w:r>
    </w:p>
    <w:p w14:paraId="28554B31" w14:textId="77777777" w:rsidR="00000000" w:rsidRDefault="00903AE8">
      <w:pPr>
        <w:pStyle w:val="Heading1"/>
        <w:bidi/>
        <w:jc w:val="center"/>
        <w:rPr>
          <w:rFonts w:eastAsia="Times New Roman"/>
          <w:rtl/>
        </w:rPr>
      </w:pPr>
      <w:r>
        <w:rPr>
          <w:rStyle w:val="Strong"/>
          <w:rFonts w:ascii="Tahoma" w:eastAsia="Times New Roman" w:hAnsi="Tahoma" w:cs="Tahoma"/>
          <w:b/>
          <w:bCs/>
          <w:color w:val="000000"/>
          <w:sz w:val="55"/>
          <w:szCs w:val="55"/>
          <w:rtl/>
        </w:rPr>
        <w:t>صلاة المزامير:</w:t>
      </w:r>
    </w:p>
    <w:p w14:paraId="6B32609A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أنها صلاة بالمزامير. والمزامير تصلح للصلاة في كل جيل:</w:t>
      </w:r>
    </w:p>
    <w:p w14:paraId="06B0F0EE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بالمزامير تخاطب داود مع الله، وهو في عمق الصلة الروحية والمزامير موحي بها من الروح القدس.. </w:t>
      </w:r>
    </w:p>
    <w:p w14:paraId="4D178D09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فقبل إن تكون كلام داود هي كلام الله، قال فيها السيد المسيح: قال داود بالروح (مت 22: 43) </w:t>
      </w:r>
    </w:p>
    <w:p w14:paraId="1B8A836A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ونحن إذن في صلاة المزامير، تخاطب الله بكلام الله، ومن هنا فصلواتنا تتمشي مع</w:t>
      </w:r>
      <w:r>
        <w:rPr>
          <w:rFonts w:ascii="Tahoma" w:hAnsi="Tahoma" w:cs="Tahoma"/>
          <w:color w:val="000000"/>
          <w:sz w:val="27"/>
          <w:szCs w:val="27"/>
          <w:rtl/>
        </w:rPr>
        <w:t xml:space="preserve"> مشيئة الله.</w:t>
      </w:r>
    </w:p>
    <w:p w14:paraId="2BE037A0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والمزامير كانت تستخدم في الصلاة في العهد القديم.</w:t>
      </w:r>
    </w:p>
    <w:p w14:paraId="53C2BEDB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ومن أمثلتها (مزامير المصاعد) التي كان يرتلها الناس وهم صاعدون إلى الهيكل، على الجبل المقدس.</w:t>
      </w:r>
    </w:p>
    <w:p w14:paraId="7120A734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والمزامير، كان يصليها الناس، منذ العهد الرسولي، في بداية المسيحية، في العهد الجديد، بإرشاد إلهي.</w:t>
      </w:r>
    </w:p>
    <w:p w14:paraId="0CBB7951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وفي ذ</w:t>
      </w:r>
      <w:r>
        <w:rPr>
          <w:rFonts w:ascii="Tahoma" w:hAnsi="Tahoma" w:cs="Tahoma"/>
          <w:color w:val="000000"/>
          <w:sz w:val="27"/>
          <w:szCs w:val="27"/>
          <w:rtl/>
        </w:rPr>
        <w:t xml:space="preserve">لك يقول بولس الرسول في رسالته الأولى إلى أهل كورنثوس ".. مَتَى اجْتَمَعْتُمْ فَكُلُّ وَاحِدٍ مِنْكُمْ لَهُ مَزْمُورٌ" (1كو 14: 26). </w:t>
      </w:r>
    </w:p>
    <w:p w14:paraId="0F29E2FC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ويقول في رسالته إلى أهل أفسس "مُكَلِّمِينَ بَعْضُكُمْ بَعْضًا بِمَزَامِيرَ وَتَسَابِيحَ وَأَغَانِيَّ رُوحِيَّةٍ، مُتَرَنِّم</w:t>
      </w:r>
      <w:r>
        <w:rPr>
          <w:rFonts w:ascii="Tahoma" w:hAnsi="Tahoma" w:cs="Tahoma"/>
          <w:color w:val="000000"/>
          <w:sz w:val="27"/>
          <w:szCs w:val="27"/>
          <w:rtl/>
        </w:rPr>
        <w:t>ِينَ وَمُرَتِّلِينَ فِي قُلُوبِكُمْ لِلرَّبِّ" (أف 5: 19).</w:t>
      </w:r>
    </w:p>
    <w:p w14:paraId="54F586C2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وفي كلًا الرسالتين، جعل المزامير في المقدمة..</w:t>
      </w:r>
    </w:p>
    <w:p w14:paraId="6A3F9691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ومن هنا كانت كل الكنائس، في كل جيل، تستخدم المزامير.</w:t>
      </w:r>
    </w:p>
    <w:p w14:paraId="24802D91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حتى الكنائس البروتستانتية التي لا تستخدم المزامير في الصلاة، فإن الكثير من تراتيلها مأخوذ من المزا</w:t>
      </w:r>
      <w:r>
        <w:rPr>
          <w:rFonts w:ascii="Tahoma" w:hAnsi="Tahoma" w:cs="Tahoma"/>
          <w:color w:val="000000"/>
          <w:sz w:val="27"/>
          <w:szCs w:val="27"/>
          <w:rtl/>
        </w:rPr>
        <w:t>مير.</w:t>
      </w:r>
    </w:p>
    <w:p w14:paraId="6460D4F0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إذن فالصلاة بالمزامير، تتفق مع الحق الكتابي والحق الإنجيلي.</w:t>
      </w:r>
    </w:p>
    <w:p w14:paraId="71D5DD0B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lastRenderedPageBreak/>
        <w:t xml:space="preserve">وتتفق مع الحق الإلهي، والتعليم الكتابي، وكلمة الله، وسائر هذه العبارات التي يستخدمها البعض، </w:t>
      </w:r>
    </w:p>
    <w:p w14:paraId="348DD161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بأسلوب كما لو كانت الكنيسة بعيدة- في نظرهم- عن كل هذا...!</w:t>
      </w:r>
    </w:p>
    <w:p w14:paraId="3FA63CBF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 xml:space="preserve">من </w:t>
      </w:r>
      <w:proofErr w:type="spellStart"/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من</w:t>
      </w:r>
      <w:proofErr w:type="spellEnd"/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 xml:space="preserve"> الناس، يخيل له الغرور، إنه أعمق من</w:t>
      </w: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 xml:space="preserve"> داود!</w:t>
      </w:r>
    </w:p>
    <w:p w14:paraId="6775424D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إن عدو الخير، يمكنه أن يصور حتى لبعض الشباب، في بداية علاقتهم بالله، أنهم أعمق من داود في صلاته،</w:t>
      </w:r>
    </w:p>
    <w:p w14:paraId="187D78CA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وأعمق منه في روحانيه، وفي فهمه، وفي شفافيته، </w:t>
      </w:r>
      <w:proofErr w:type="gramStart"/>
      <w:r>
        <w:rPr>
          <w:rFonts w:ascii="Tahoma" w:hAnsi="Tahoma" w:cs="Tahoma"/>
          <w:color w:val="000000"/>
          <w:sz w:val="27"/>
          <w:szCs w:val="27"/>
          <w:rtl/>
        </w:rPr>
        <w:t>وفي ما</w:t>
      </w:r>
      <w:proofErr w:type="gramEnd"/>
      <w:r>
        <w:rPr>
          <w:rFonts w:ascii="Tahoma" w:hAnsi="Tahoma" w:cs="Tahoma"/>
          <w:color w:val="000000"/>
          <w:sz w:val="27"/>
          <w:szCs w:val="27"/>
          <w:rtl/>
        </w:rPr>
        <w:t xml:space="preserve"> ينبغي أنه يقوله لله...!! ويصور له أنه يستطيع أن يؤلف صلوات أفضل!</w:t>
      </w:r>
    </w:p>
    <w:p w14:paraId="208F97AE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ومع ذلك فنحن نستفيد من المزامير، ون</w:t>
      </w: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ضيف ما نشاء.</w:t>
      </w:r>
    </w:p>
    <w:p w14:paraId="3FBAADD3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صلواتنا الخاصة التي نقولها بلغتنا وأسلوبنا ومشاعرنًا، والتي يساعدنا الروح فيها، لا تمنع صلاتنًا بالمزامير. </w:t>
      </w:r>
    </w:p>
    <w:p w14:paraId="77AB59A8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وصلاتنًا بالمزامير لا تمنع صلواتنا الخاصة.. هنا هو الرأي المعتدل.. افعلوا هذه ولا تتركوا تلك.</w:t>
      </w:r>
    </w:p>
    <w:p w14:paraId="039B725A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وليس الجميع في حالة روحية قوية، بصلوات مش</w:t>
      </w: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تعلة...!</w:t>
      </w:r>
    </w:p>
    <w:p w14:paraId="7D7EA4F5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ليس كل الناس، حياتهم تسير بالروح في كل وقت، ينطق الروح على ألسنتهم.. هم محتاجون لوسائط روحية، تدفعهم إلى قدام. وتعطيهم حرارة.. ومن هذه الوسائط، المزامير.</w:t>
      </w:r>
    </w:p>
    <w:p w14:paraId="7E8B4908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ولا يستطيع أحد- مهما صور له الغرور- أنه أقوي روحًا من الرسل الذين صلوا بالمزامير، وكان لكل وا</w:t>
      </w:r>
      <w:r>
        <w:rPr>
          <w:rFonts w:ascii="Tahoma" w:hAnsi="Tahoma" w:cs="Tahoma"/>
          <w:color w:val="000000"/>
          <w:sz w:val="27"/>
          <w:szCs w:val="27"/>
          <w:rtl/>
        </w:rPr>
        <w:t>حد مزموره.</w:t>
      </w:r>
    </w:p>
    <w:p w14:paraId="407DA5D4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ولا نستطيع أن ندعو الناس إلى ترك المزامير، على أمل درجات روحية فوق مستواهم لم يصلوا إليها. وهكذا تتركهم في فراغ!</w:t>
      </w:r>
    </w:p>
    <w:p w14:paraId="2F4F7B7A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والمزامير تشمل في الواقع كل مختلف المشاعر البشرية.</w:t>
      </w:r>
    </w:p>
    <w:p w14:paraId="1740B969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وتشمل كل ما يخطر على قلب المصلي من طلبات روحية، ومن صلة الله. كما تشمل كل الدرجات الروحية.</w:t>
      </w:r>
    </w:p>
    <w:p w14:paraId="2915AC90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والذي يتأمل في أعماق المزامير، لا يجدها فقط فيها شبعة، وإنما أيضًا يتعلم منها كيف يخاطب الله.</w:t>
      </w:r>
    </w:p>
    <w:p w14:paraId="3F89EBBA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lastRenderedPageBreak/>
        <w:t>وهذا ينقلنا إلى نقطة جميلة أخرى في صلاة الأجبية وهي:</w:t>
      </w:r>
    </w:p>
    <w:p w14:paraId="29250920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الأجبية تعلم الصلا</w:t>
      </w: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ة:</w:t>
      </w:r>
    </w:p>
    <w:p w14:paraId="0CDBE034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ما أعمق تواضع الرسل في قولهم للرب "عَلِّمْنَا أَنْ نُصَلِّيَ" (لو 11: 1).</w:t>
      </w:r>
      <w:r>
        <w:rPr>
          <w:rFonts w:ascii="Tahoma" w:hAnsi="Tahoma" w:cs="Tahoma"/>
          <w:color w:val="000000"/>
          <w:sz w:val="27"/>
          <w:szCs w:val="27"/>
          <w:rtl/>
        </w:rPr>
        <w:t xml:space="preserve"> </w:t>
      </w:r>
    </w:p>
    <w:p w14:paraId="6A34DA9E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الرسل يطلبون أن يتعلموا الصلاة. ويأتي في أيامنا أي شاب صغير، ويقول إنه غير محتاج، ولا غيره محتاج، </w:t>
      </w:r>
    </w:p>
    <w:p w14:paraId="08B3D44A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أن يتعلم الصلاة، لأن الروح القدس الذي فيه "يشفع فيه بأنات لا ينطق به" فهو لذلك </w:t>
      </w:r>
      <w:r>
        <w:rPr>
          <w:rFonts w:ascii="Tahoma" w:hAnsi="Tahoma" w:cs="Tahoma"/>
          <w:color w:val="000000"/>
          <w:sz w:val="27"/>
          <w:szCs w:val="27"/>
          <w:rtl/>
        </w:rPr>
        <w:t>مكتف بأنات الروح. وبهذا الاكتفاء ينتقد كل صلوات الكنيسة.</w:t>
      </w:r>
    </w:p>
    <w:p w14:paraId="75E3DC24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أن الأجبية تعلمنا الصلاة حقًا، من نواح متعددة.</w:t>
      </w:r>
    </w:p>
    <w:p w14:paraId="4181594C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1- أولًا هي تعلمنا أنواع الصلاة من جهة اهدافها:</w:t>
      </w:r>
    </w:p>
    <w:p w14:paraId="1A4B9B25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فهي ترينا أن هناك عنصر الطلب، وهو متعدد الصور.. فهناك طلبات عديدة من أجل النفس، في كل علاقاتها بالملكوت.. وهناك طلبات أخرى من أجل الكنيسة، ومن أجل الآخرين.</w:t>
      </w:r>
    </w:p>
    <w:p w14:paraId="618B8872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وغير الطلب، يوجد عنصر آخر هو الشكر. والشكر نقدمه لأسباب متعددة جدًا. وقد وضعت لأجله صلاة خاصة تسمي ص</w:t>
      </w:r>
      <w:r>
        <w:rPr>
          <w:rFonts w:ascii="Tahoma" w:hAnsi="Tahoma" w:cs="Tahoma"/>
          <w:color w:val="000000"/>
          <w:sz w:val="27"/>
          <w:szCs w:val="27"/>
          <w:rtl/>
        </w:rPr>
        <w:t>لاة الشكر حافلة بالتفاصيل.</w:t>
      </w:r>
    </w:p>
    <w:p w14:paraId="40FE6B7C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ولكي تعلمنا الكنيسة أدب التخاطب مع الله جعلت صلاة الشكر أولًا، قبل صلوات الطلبات.</w:t>
      </w:r>
    </w:p>
    <w:p w14:paraId="7B6E475D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وفي غير الشكر والطلب، تشمل الأجبية أيضًا عنصر الانسحاق، والاعتراف بالخطية، وطلب المغفرة لكي يذكر المصلي على الدوام أنه ليس أحد صالحًا إلا الله وحده</w:t>
      </w:r>
      <w:r>
        <w:rPr>
          <w:rFonts w:ascii="Tahoma" w:hAnsi="Tahoma" w:cs="Tahoma"/>
          <w:color w:val="000000"/>
          <w:sz w:val="27"/>
          <w:szCs w:val="27"/>
          <w:rtl/>
        </w:rPr>
        <w:t xml:space="preserve">، </w:t>
      </w:r>
    </w:p>
    <w:p w14:paraId="50B4BA63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وأنه- أي المصلي- يحتاج باستمرار إلى مغفرة، فيتواضع، والتواضع أساس الفضائل كلها، وبدونه تستقيم أيه حياة روحية.</w:t>
      </w:r>
    </w:p>
    <w:p w14:paraId="405F4EB1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وتقدم الأجبية لنا عنصرًا آخر في الصلاة، هو التسبيح، وصلاة التمجيد، والتأمل في صفات الله الجميلة، وهي كثيرة، عرفتنا الأجبية بأمثله كثيرة منها.</w:t>
      </w:r>
    </w:p>
    <w:p w14:paraId="235AB744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م</w:t>
      </w: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ن من الناس، إذا صلي بمفرده، بدون اجبية، يستطيع أو يتذكر أن يستوفي في صلاته كل هذه العناصر...؟</w:t>
      </w:r>
    </w:p>
    <w:p w14:paraId="6A3572CF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2- والأجبية تعلمنا أيضًا أدب التخاطب مع الله:</w:t>
      </w:r>
    </w:p>
    <w:p w14:paraId="1F825780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lastRenderedPageBreak/>
        <w:t>سواء كان ذلك في صلوات المزامير، أو قطع الأجبية الأخرى. كيف نكلم الله؟ بأي أسلوب؟ وكيف كان القديسون يخاطبونه؟ ما هي أ</w:t>
      </w:r>
      <w:r>
        <w:rPr>
          <w:rFonts w:ascii="Tahoma" w:hAnsi="Tahoma" w:cs="Tahoma"/>
          <w:color w:val="000000"/>
          <w:sz w:val="27"/>
          <w:szCs w:val="27"/>
          <w:rtl/>
        </w:rPr>
        <w:t>عماق العواطف مع الله.. لكي نتعلم.</w:t>
      </w:r>
    </w:p>
    <w:p w14:paraId="66639D58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كثيرون لا يعرفون كيف يتكلمون مع الله.. وقد يخطئون في التعبير.. وليس الجميع على درجة روحية عالية.. </w:t>
      </w:r>
    </w:p>
    <w:p w14:paraId="16981CA0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والأجبية تعلم المؤمنين كيف يصلون.. أو على الأقل المتواضعين الذين يقولون مع الرسل "علمنا يا رب أن نصلي.</w:t>
      </w:r>
    </w:p>
    <w:p w14:paraId="648EEFED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الأجبية تذكرنا بمناس</w:t>
      </w: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بات مقدسة:</w:t>
      </w:r>
    </w:p>
    <w:p w14:paraId="5A975414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الأجبية تضع أمامنا السيد المسيح في مناسبات عديدة.</w:t>
      </w:r>
    </w:p>
    <w:p w14:paraId="7A815C34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تذكرنا بميلاد المسيح الأزلي، في إنجيل باكر. وتذكرنا بمجيئه إلى عالمنا، ليضيء إلى كل إنسان.. في قطع صلاة باكر.</w:t>
      </w:r>
    </w:p>
    <w:p w14:paraId="4FBB2808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وتذكرنا الأجبية بصلب المسيح وفدائه للبشرية، في صلاة الساعة السادسة، وبموته على الصليب</w:t>
      </w:r>
      <w:r>
        <w:rPr>
          <w:rFonts w:ascii="Tahoma" w:hAnsi="Tahoma" w:cs="Tahoma"/>
          <w:color w:val="000000"/>
          <w:sz w:val="27"/>
          <w:szCs w:val="27"/>
          <w:rtl/>
        </w:rPr>
        <w:t xml:space="preserve"> وتخليصه للص، في صلاة الساعة التاسعة.</w:t>
      </w:r>
    </w:p>
    <w:p w14:paraId="59FB9F89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وتذكرنا بقبول </w:t>
      </w:r>
      <w:proofErr w:type="spellStart"/>
      <w:r>
        <w:rPr>
          <w:rFonts w:ascii="Tahoma" w:hAnsi="Tahoma" w:cs="Tahoma"/>
          <w:color w:val="000000"/>
          <w:sz w:val="27"/>
          <w:szCs w:val="27"/>
          <w:rtl/>
        </w:rPr>
        <w:t>الخطاة</w:t>
      </w:r>
      <w:proofErr w:type="spellEnd"/>
      <w:r>
        <w:rPr>
          <w:rFonts w:ascii="Tahoma" w:hAnsi="Tahoma" w:cs="Tahoma"/>
          <w:color w:val="000000"/>
          <w:sz w:val="27"/>
          <w:szCs w:val="27"/>
          <w:rtl/>
        </w:rPr>
        <w:t xml:space="preserve"> في صلاة الغروب (الساعة الحادية عشرة) وفي صلاة نصف الليل، </w:t>
      </w:r>
    </w:p>
    <w:p w14:paraId="25242270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تذكرنا صلوات الأجبية بالمجيء الثاني للسيد المسيح، وتذكرنا بقوله لنا أن نكون ساهرين، وتضع لنا مثل الوكيل الأمين كمثال للتوبة.</w:t>
      </w:r>
    </w:p>
    <w:p w14:paraId="7649EA17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وتذكرنا الأجبي</w:t>
      </w:r>
      <w:r>
        <w:rPr>
          <w:rFonts w:ascii="Tahoma" w:hAnsi="Tahoma" w:cs="Tahoma"/>
          <w:color w:val="000000"/>
          <w:sz w:val="27"/>
          <w:szCs w:val="27"/>
          <w:rtl/>
        </w:rPr>
        <w:t>ة أيضًا بحلول الروح القدس، في صلاة الساعة الثالثة، وهي مناسبة إلهية طيبة.</w:t>
      </w:r>
    </w:p>
    <w:p w14:paraId="0CA67888" w14:textId="77777777" w:rsidR="00000000" w:rsidRDefault="00903AE8">
      <w:pPr>
        <w:pStyle w:val="NormalWeb"/>
        <w:bidi/>
        <w:rPr>
          <w:rtl/>
        </w:rPr>
      </w:pPr>
      <w:r>
        <w:rPr>
          <w:rStyle w:val="Strong"/>
          <w:rFonts w:ascii="Tahoma" w:hAnsi="Tahoma" w:cs="Tahoma"/>
          <w:color w:val="000000"/>
          <w:sz w:val="27"/>
          <w:szCs w:val="27"/>
          <w:rtl/>
        </w:rPr>
        <w:t>من من الناس يمكنه أن يذكر كل هذه المناسبات المقدسة في فاعليتها في حياتنا إذا صلي بمفرده، بدون أجبية.</w:t>
      </w:r>
    </w:p>
    <w:p w14:paraId="696ABCC4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إن الأجبية مدرسة، كما تعلمنا الصلاة في أهدافها وأنواعها، وكما تعملنا أسلوب التخاطب مع الله، </w:t>
      </w:r>
    </w:p>
    <w:p w14:paraId="3ED8905B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 xml:space="preserve">تعلمنا كذلك كيف نستفيد روحيًا من بعض مناسبات مقدسة، لا ننساها </w:t>
      </w:r>
      <w:r>
        <w:rPr>
          <w:rFonts w:ascii="Tahoma" w:hAnsi="Tahoma" w:cs="Tahoma"/>
          <w:color w:val="000000"/>
          <w:sz w:val="27"/>
          <w:szCs w:val="27"/>
          <w:rtl/>
        </w:rPr>
        <w:t>مطلقًا، وإنما نتذكرها وننتفع بما تحمله من ذكريات نافعة لحياتنا.</w:t>
      </w:r>
    </w:p>
    <w:p w14:paraId="1526D525" w14:textId="77777777" w:rsidR="00000000" w:rsidRDefault="00903AE8">
      <w:pPr>
        <w:pStyle w:val="NormalWeb"/>
        <w:bidi/>
        <w:rPr>
          <w:rtl/>
        </w:rPr>
      </w:pPr>
      <w:r>
        <w:rPr>
          <w:rFonts w:ascii="Tahoma" w:hAnsi="Tahoma" w:cs="Tahoma"/>
          <w:color w:val="000000"/>
          <w:sz w:val="27"/>
          <w:szCs w:val="27"/>
          <w:rtl/>
        </w:rPr>
        <w:t>ولولا الأجبية، ربما ما كنا نذكر هذه المناسبات، أو على الأقل ما كنا نذكرها يوميًا.</w:t>
      </w:r>
    </w:p>
    <w:p w14:paraId="0DCB9701" w14:textId="77777777" w:rsidR="00000000" w:rsidRDefault="00903AE8">
      <w:pPr>
        <w:rPr>
          <w:rFonts w:eastAsia="Times New Roman"/>
          <w:rtl/>
        </w:rPr>
      </w:pPr>
      <w:r>
        <w:rPr>
          <w:rFonts w:eastAsia="Times New Roman"/>
        </w:rPr>
        <w:pict w14:anchorId="245F6266">
          <v:rect id="_x0000_i1025" style="width:0;height:1.5pt" o:hralign="center" o:hrstd="t" o:hr="t" fillcolor="#a0a0a0" stroked="f"/>
        </w:pict>
      </w:r>
    </w:p>
    <w:p w14:paraId="566CBB6F" w14:textId="77777777" w:rsidR="00903AE8" w:rsidRDefault="00903AE8">
      <w:pPr>
        <w:pStyle w:val="NormalWeb"/>
        <w:bidi/>
      </w:pPr>
      <w:r>
        <w:rPr>
          <w:rFonts w:ascii="Tahoma" w:hAnsi="Tahoma" w:cs="Tahoma"/>
          <w:color w:val="000000"/>
          <w:sz w:val="17"/>
          <w:szCs w:val="17"/>
          <w:rtl/>
        </w:rPr>
        <w:t xml:space="preserve">مقال لقداسة البابا </w:t>
      </w:r>
      <w:proofErr w:type="spellStart"/>
      <w:r>
        <w:rPr>
          <w:rFonts w:ascii="Tahoma" w:hAnsi="Tahoma" w:cs="Tahoma"/>
          <w:color w:val="000000"/>
          <w:sz w:val="17"/>
          <w:szCs w:val="17"/>
          <w:rtl/>
        </w:rPr>
        <w:t>شنوده</w:t>
      </w:r>
      <w:proofErr w:type="spellEnd"/>
      <w:r>
        <w:rPr>
          <w:rFonts w:ascii="Tahoma" w:hAnsi="Tahoma" w:cs="Tahoma"/>
          <w:color w:val="000000"/>
          <w:sz w:val="17"/>
          <w:szCs w:val="17"/>
          <w:rtl/>
        </w:rPr>
        <w:t xml:space="preserve"> الثالث - بمجلة الكرازة - السنة العاشرة (العدد الخ</w:t>
      </w:r>
      <w:r>
        <w:rPr>
          <w:rFonts w:ascii="Tahoma" w:hAnsi="Tahoma" w:cs="Tahoma"/>
          <w:color w:val="000000"/>
          <w:sz w:val="17"/>
          <w:szCs w:val="17"/>
          <w:rtl/>
        </w:rPr>
        <w:t>امس عشر) 13-4-1979م</w:t>
      </w:r>
    </w:p>
    <w:sectPr w:rsidR="00903AE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225"/>
    <w:rsid w:val="00092890"/>
    <w:rsid w:val="00244B68"/>
    <w:rsid w:val="005E1FA7"/>
    <w:rsid w:val="00664E0C"/>
    <w:rsid w:val="00903AE8"/>
    <w:rsid w:val="009368EA"/>
    <w:rsid w:val="009A3A19"/>
    <w:rsid w:val="00DE41A3"/>
    <w:rsid w:val="00F5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54DA5"/>
  <w15:docId w15:val="{6B10E048-23F9-4144-8CD9-6CC1C8E5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796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PopeShenoda</cp:lastModifiedBy>
  <cp:revision>8</cp:revision>
  <dcterms:created xsi:type="dcterms:W3CDTF">2026-08-12T09:08:00Z</dcterms:created>
  <dcterms:modified xsi:type="dcterms:W3CDTF">2026-08-12T09:59:00Z</dcterms:modified>
</cp:coreProperties>
</file>