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C6B14" w14:textId="7F8B2094" w:rsidR="003A38AA" w:rsidRPr="004D0D16" w:rsidRDefault="003A38AA" w:rsidP="004D0D16">
      <w:pPr>
        <w:shd w:val="clear" w:color="auto" w:fill="FFFFFF" w:themeFill="background1"/>
        <w:jc w:val="center"/>
        <w:rPr>
          <w:rFonts w:ascii="Tahoma" w:hAnsi="Tahoma" w:cs="Tahoma"/>
          <w:b/>
          <w:bCs/>
          <w:rtl/>
          <w:lang w:bidi="ar-EG"/>
        </w:rPr>
      </w:pPr>
      <w:r w:rsidRPr="004D0D16">
        <w:rPr>
          <w:rFonts w:ascii="Tahoma" w:hAnsi="Tahoma" w:cs="Tahoma"/>
          <w:b/>
          <w:bCs/>
          <w:rtl/>
          <w:lang w:bidi="ar-EG"/>
        </w:rPr>
        <w:t>مشكلة "الأعذار"</w:t>
      </w:r>
      <w:r w:rsidR="004D0D16" w:rsidRPr="004D0D16">
        <w:rPr>
          <w:rStyle w:val="FootnoteReference"/>
          <w:rFonts w:ascii="Tahoma" w:hAnsi="Tahoma" w:cs="Tahoma"/>
          <w:b/>
          <w:bCs/>
          <w:rtl/>
          <w:lang w:bidi="ar-EG"/>
        </w:rPr>
        <w:footnoteReference w:id="1"/>
      </w:r>
    </w:p>
    <w:p w14:paraId="346D9593" w14:textId="77777777" w:rsidR="004D0D16" w:rsidRPr="004D0D16" w:rsidRDefault="004D0D16" w:rsidP="004D0D16">
      <w:pPr>
        <w:shd w:val="clear" w:color="auto" w:fill="FFFFFF" w:themeFill="background1"/>
        <w:rPr>
          <w:rFonts w:ascii="Tahoma" w:hAnsi="Tahoma" w:cs="Tahoma"/>
          <w:b/>
          <w:bCs/>
          <w:rtl/>
          <w:lang w:bidi="ar-EG"/>
        </w:rPr>
      </w:pPr>
    </w:p>
    <w:p w14:paraId="78D8D783" w14:textId="6A7CCDBD" w:rsidR="003A38AA" w:rsidRPr="004D0D16" w:rsidRDefault="003A38AA" w:rsidP="004D0D16">
      <w:pPr>
        <w:shd w:val="clear" w:color="auto" w:fill="FFFFFF" w:themeFill="background1"/>
        <w:rPr>
          <w:rFonts w:ascii="Tahoma" w:hAnsi="Tahoma" w:cs="Tahoma"/>
          <w:rtl/>
          <w:lang w:bidi="ar-EG"/>
        </w:rPr>
      </w:pPr>
      <w:r w:rsidRPr="004D0D16">
        <w:rPr>
          <w:rFonts w:ascii="Tahoma" w:hAnsi="Tahoma" w:cs="Tahoma"/>
          <w:rtl/>
          <w:lang w:bidi="ar-EG"/>
        </w:rPr>
        <w:t xml:space="preserve">كثيرون يقدمون أعذارًا، يغطون بها بعض خطاياهم </w:t>
      </w:r>
      <w:r w:rsidR="009918CF" w:rsidRPr="004D0D16">
        <w:rPr>
          <w:rFonts w:ascii="Tahoma" w:hAnsi="Tahoma" w:cs="Tahoma"/>
          <w:rtl/>
          <w:lang w:bidi="ar-EG"/>
        </w:rPr>
        <w:t>حتى لا بلا</w:t>
      </w:r>
      <w:r w:rsidR="003C2C66" w:rsidRPr="004D0D16">
        <w:rPr>
          <w:rFonts w:ascii="Tahoma" w:hAnsi="Tahoma" w:cs="Tahoma"/>
          <w:rtl/>
          <w:lang w:bidi="ar-EG"/>
        </w:rPr>
        <w:t xml:space="preserve"> </w:t>
      </w:r>
      <w:r w:rsidR="009918CF" w:rsidRPr="004D0D16">
        <w:rPr>
          <w:rFonts w:ascii="Tahoma" w:hAnsi="Tahoma" w:cs="Tahoma"/>
          <w:rtl/>
          <w:lang w:bidi="ar-EG"/>
        </w:rPr>
        <w:t xml:space="preserve">موا، أو يغطون </w:t>
      </w:r>
      <w:r w:rsidR="003C2C66" w:rsidRPr="004D0D16">
        <w:rPr>
          <w:rFonts w:ascii="Tahoma" w:hAnsi="Tahoma" w:cs="Tahoma"/>
          <w:rtl/>
          <w:lang w:bidi="ar-EG"/>
        </w:rPr>
        <w:t xml:space="preserve">بها تقصير أنهم في عمل الخير. </w:t>
      </w:r>
    </w:p>
    <w:p w14:paraId="4DBB4E92" w14:textId="5FE4A880" w:rsidR="003C2C66" w:rsidRPr="004D0D16" w:rsidRDefault="009F3FBE" w:rsidP="004D0D16">
      <w:pPr>
        <w:shd w:val="clear" w:color="auto" w:fill="FFFFFF" w:themeFill="background1"/>
        <w:rPr>
          <w:rFonts w:ascii="Tahoma" w:hAnsi="Tahoma" w:cs="Tahoma"/>
          <w:b/>
          <w:bCs/>
          <w:rtl/>
          <w:lang w:bidi="ar-EG"/>
        </w:rPr>
      </w:pPr>
      <w:r w:rsidRPr="004D0D16">
        <w:rPr>
          <w:rFonts w:ascii="Tahoma" w:hAnsi="Tahoma" w:cs="Tahoma"/>
          <w:b/>
          <w:bCs/>
          <w:rtl/>
          <w:lang w:bidi="ar-EG"/>
        </w:rPr>
        <w:t>إنه خطأ قديم، نرجع إلى أيام أبوينا آدم وحواء!</w:t>
      </w:r>
    </w:p>
    <w:p w14:paraId="294EAD59" w14:textId="4095837E" w:rsidR="009F3FBE" w:rsidRPr="004D0D16" w:rsidRDefault="009F3FBE" w:rsidP="004D0D16">
      <w:pPr>
        <w:shd w:val="clear" w:color="auto" w:fill="FFFFFF" w:themeFill="background1"/>
        <w:rPr>
          <w:rFonts w:ascii="Tahoma" w:hAnsi="Tahoma" w:cs="Tahoma"/>
          <w:rtl/>
          <w:lang w:bidi="ar-EG"/>
        </w:rPr>
      </w:pPr>
      <w:r w:rsidRPr="004D0D16">
        <w:rPr>
          <w:rFonts w:ascii="Tahoma" w:hAnsi="Tahoma" w:cs="Tahoma"/>
          <w:rtl/>
          <w:lang w:bidi="ar-EG"/>
        </w:rPr>
        <w:t xml:space="preserve">حواء اعتذرت بأن الحية اغرتها، وكان </w:t>
      </w:r>
      <w:r w:rsidR="00252998" w:rsidRPr="004D0D16">
        <w:rPr>
          <w:rFonts w:ascii="Tahoma" w:hAnsi="Tahoma" w:cs="Tahoma"/>
          <w:rtl/>
          <w:lang w:bidi="ar-EG"/>
        </w:rPr>
        <w:t xml:space="preserve">يمكنها إلا تطيع </w:t>
      </w:r>
      <w:r w:rsidR="002609CF" w:rsidRPr="004D0D16">
        <w:rPr>
          <w:rFonts w:ascii="Tahoma" w:hAnsi="Tahoma" w:cs="Tahoma"/>
          <w:rtl/>
          <w:lang w:bidi="ar-EG"/>
        </w:rPr>
        <w:t xml:space="preserve">الحية، فالعذر غير مقبول، تمامًا مثل عذر آدم بأن المرأة أعطته، وكان في إمكانه إلا يسمع لها. </w:t>
      </w:r>
    </w:p>
    <w:p w14:paraId="1D907706" w14:textId="77777777" w:rsidR="005A3F18" w:rsidRPr="004D0D16" w:rsidRDefault="00BA495E" w:rsidP="004D0D16">
      <w:pPr>
        <w:shd w:val="clear" w:color="auto" w:fill="FFFFFF" w:themeFill="background1"/>
        <w:rPr>
          <w:rFonts w:ascii="Tahoma" w:hAnsi="Tahoma" w:cs="Tahoma"/>
          <w:b/>
          <w:bCs/>
          <w:rtl/>
          <w:lang w:bidi="ar-EG"/>
        </w:rPr>
      </w:pPr>
      <w:r w:rsidRPr="004D0D16">
        <w:rPr>
          <w:rFonts w:ascii="Tahoma" w:hAnsi="Tahoma" w:cs="Tahoma"/>
          <w:b/>
          <w:bCs/>
          <w:rtl/>
          <w:lang w:bidi="ar-EG"/>
        </w:rPr>
        <w:t xml:space="preserve">حقًا، ما أصدق عبارة: أن طريق جهتم </w:t>
      </w:r>
      <w:r w:rsidR="00535839" w:rsidRPr="004D0D16">
        <w:rPr>
          <w:rFonts w:ascii="Tahoma" w:hAnsi="Tahoma" w:cs="Tahoma"/>
          <w:b/>
          <w:bCs/>
          <w:rtl/>
          <w:lang w:bidi="ar-EG"/>
        </w:rPr>
        <w:t>مفروس بالأعذار!</w:t>
      </w:r>
    </w:p>
    <w:p w14:paraId="3399F44E" w14:textId="331A32D6" w:rsidR="00535839" w:rsidRPr="004D0D16" w:rsidRDefault="005A3F18" w:rsidP="004D0D16">
      <w:pPr>
        <w:shd w:val="clear" w:color="auto" w:fill="FFFFFF" w:themeFill="background1"/>
        <w:rPr>
          <w:rFonts w:ascii="Tahoma" w:hAnsi="Tahoma" w:cs="Tahoma"/>
          <w:b/>
          <w:bCs/>
          <w:rtl/>
          <w:lang w:bidi="ar-EG"/>
        </w:rPr>
      </w:pPr>
      <w:r w:rsidRPr="004D0D16">
        <w:rPr>
          <w:rFonts w:ascii="Tahoma" w:hAnsi="Tahoma" w:cs="Tahoma"/>
          <w:rtl/>
          <w:lang w:bidi="ar-EG"/>
        </w:rPr>
        <w:t xml:space="preserve">حتى الذي دفن وزته في التراب، قدم لفعلته هذه عذرًا هو </w:t>
      </w:r>
      <w:r w:rsidR="00A62F49" w:rsidRPr="004D0D16">
        <w:rPr>
          <w:rFonts w:ascii="Tahoma" w:hAnsi="Tahoma" w:cs="Tahoma"/>
          <w:rtl/>
          <w:lang w:bidi="ar-EG"/>
        </w:rPr>
        <w:t>أ</w:t>
      </w:r>
      <w:r w:rsidRPr="004D0D16">
        <w:rPr>
          <w:rFonts w:ascii="Tahoma" w:hAnsi="Tahoma" w:cs="Tahoma"/>
          <w:rtl/>
          <w:lang w:bidi="ar-EG"/>
        </w:rPr>
        <w:t>قبح من الذنب نفس، فقال إن سيده ظالم، يحصد من حيث لا يزرع!</w:t>
      </w:r>
    </w:p>
    <w:p w14:paraId="09F39437" w14:textId="49B0A9D6" w:rsidR="005A3F18" w:rsidRPr="004D0D16" w:rsidRDefault="00A62F49" w:rsidP="004D0D16">
      <w:pPr>
        <w:shd w:val="clear" w:color="auto" w:fill="FFFFFF" w:themeFill="background1"/>
        <w:rPr>
          <w:rFonts w:ascii="Tahoma" w:hAnsi="Tahoma" w:cs="Tahoma"/>
          <w:rtl/>
          <w:lang w:bidi="ar-EG"/>
        </w:rPr>
      </w:pPr>
      <w:r w:rsidRPr="004D0D16">
        <w:rPr>
          <w:rFonts w:ascii="Tahoma" w:hAnsi="Tahoma" w:cs="Tahoma"/>
          <w:rtl/>
          <w:lang w:bidi="ar-EG"/>
        </w:rPr>
        <w:t>وما أكثر الذين يعتذرون عن عدم الصلاة، بأنه ليس لديهم وقت! بينما يحدون وقتًا للتسليات العديدة وللمق</w:t>
      </w:r>
      <w:r w:rsidR="00955F5D" w:rsidRPr="004D0D16">
        <w:rPr>
          <w:rFonts w:ascii="Tahoma" w:hAnsi="Tahoma" w:cs="Tahoma"/>
          <w:rtl/>
          <w:lang w:bidi="ar-EG"/>
        </w:rPr>
        <w:t>ا</w:t>
      </w:r>
      <w:r w:rsidRPr="004D0D16">
        <w:rPr>
          <w:rFonts w:ascii="Tahoma" w:hAnsi="Tahoma" w:cs="Tahoma"/>
          <w:rtl/>
          <w:lang w:bidi="ar-EG"/>
        </w:rPr>
        <w:t>بلات</w:t>
      </w:r>
      <w:r w:rsidR="00955F5D" w:rsidRPr="004D0D16">
        <w:rPr>
          <w:rFonts w:ascii="Tahoma" w:hAnsi="Tahoma" w:cs="Tahoma"/>
          <w:rtl/>
          <w:lang w:bidi="ar-EG"/>
        </w:rPr>
        <w:t>، والحقيقة إنه ليست لديهم رغبة..!</w:t>
      </w:r>
    </w:p>
    <w:p w14:paraId="22E2C0DB" w14:textId="5F209D82" w:rsidR="00955F5D" w:rsidRPr="004D0D16" w:rsidRDefault="00955F5D" w:rsidP="004D0D16">
      <w:pPr>
        <w:shd w:val="clear" w:color="auto" w:fill="FFFFFF" w:themeFill="background1"/>
        <w:rPr>
          <w:rFonts w:ascii="Tahoma" w:hAnsi="Tahoma" w:cs="Tahoma"/>
          <w:rtl/>
          <w:lang w:bidi="ar-EG"/>
        </w:rPr>
      </w:pPr>
      <w:r w:rsidRPr="004D0D16">
        <w:rPr>
          <w:rFonts w:ascii="Tahoma" w:hAnsi="Tahoma" w:cs="Tahoma"/>
          <w:rtl/>
          <w:lang w:bidi="ar-EG"/>
        </w:rPr>
        <w:t xml:space="preserve">وغالبية الذين لا يقدمون عشورهم للرب، يقدمون بدلًا منهم أعذار، بأنه ليس لهم، بينما الأرملة </w:t>
      </w:r>
      <w:r w:rsidR="00C76057" w:rsidRPr="004D0D16">
        <w:rPr>
          <w:rFonts w:ascii="Tahoma" w:hAnsi="Tahoma" w:cs="Tahoma"/>
          <w:rtl/>
          <w:lang w:bidi="ar-EG"/>
        </w:rPr>
        <w:t>التي دفعت الفلسين من اعوازها، لم تقدم عذرًا</w:t>
      </w:r>
      <w:r w:rsidR="00EA2A60" w:rsidRPr="004D0D16">
        <w:rPr>
          <w:rFonts w:ascii="Tahoma" w:hAnsi="Tahoma" w:cs="Tahoma"/>
          <w:rtl/>
          <w:lang w:bidi="ar-EG"/>
        </w:rPr>
        <w:t>. وكذلك أرملة صرف</w:t>
      </w:r>
      <w:r w:rsidR="003A6C8B" w:rsidRPr="004D0D16">
        <w:rPr>
          <w:rFonts w:ascii="Tahoma" w:hAnsi="Tahoma" w:cs="Tahoma"/>
          <w:rtl/>
          <w:lang w:bidi="ar-EG"/>
        </w:rPr>
        <w:t>ه</w:t>
      </w:r>
      <w:r w:rsidR="00EA2A60" w:rsidRPr="004D0D16">
        <w:rPr>
          <w:rFonts w:ascii="Tahoma" w:hAnsi="Tahoma" w:cs="Tahoma"/>
          <w:rtl/>
          <w:lang w:bidi="ar-EG"/>
        </w:rPr>
        <w:t xml:space="preserve"> صدا التي قدمت زينها ودقيقها لإيليا النبي في أيام المجاعة، وهي في مسيس الحاجة. </w:t>
      </w:r>
    </w:p>
    <w:p w14:paraId="20C8E1B8" w14:textId="7A6026A2" w:rsidR="00EA2A60" w:rsidRPr="004D0D16" w:rsidRDefault="00EA2A60" w:rsidP="004D0D16">
      <w:pPr>
        <w:shd w:val="clear" w:color="auto" w:fill="FFFFFF" w:themeFill="background1"/>
        <w:rPr>
          <w:rFonts w:ascii="Tahoma" w:hAnsi="Tahoma" w:cs="Tahoma"/>
          <w:b/>
          <w:bCs/>
          <w:rtl/>
          <w:lang w:bidi="ar-EG"/>
        </w:rPr>
      </w:pPr>
      <w:r w:rsidRPr="004D0D16">
        <w:rPr>
          <w:rFonts w:ascii="Tahoma" w:hAnsi="Tahoma" w:cs="Tahoma"/>
          <w:b/>
          <w:bCs/>
          <w:rtl/>
          <w:lang w:bidi="ar-EG"/>
        </w:rPr>
        <w:t xml:space="preserve">إن داود الطفل الصغير، كانت أمامه اعذار </w:t>
      </w:r>
      <w:r w:rsidR="003A6C8B" w:rsidRPr="004D0D16">
        <w:rPr>
          <w:rFonts w:ascii="Tahoma" w:hAnsi="Tahoma" w:cs="Tahoma"/>
          <w:b/>
          <w:bCs/>
          <w:rtl/>
          <w:lang w:bidi="ar-EG"/>
        </w:rPr>
        <w:t>كثير! يمكنه أن يقدمها، لو أنه لم يشا مقاتلة جليات..!</w:t>
      </w:r>
    </w:p>
    <w:p w14:paraId="69D8210A" w14:textId="38FD505D" w:rsidR="003A6C8B" w:rsidRPr="004D0D16" w:rsidRDefault="003A6C8B" w:rsidP="004D0D16">
      <w:pPr>
        <w:shd w:val="clear" w:color="auto" w:fill="FFFFFF" w:themeFill="background1"/>
        <w:rPr>
          <w:rFonts w:ascii="Tahoma" w:hAnsi="Tahoma" w:cs="Tahoma"/>
          <w:rtl/>
          <w:lang w:bidi="ar-EG"/>
        </w:rPr>
      </w:pPr>
      <w:r w:rsidRPr="004D0D16">
        <w:rPr>
          <w:rFonts w:ascii="Tahoma" w:hAnsi="Tahoma" w:cs="Tahoma"/>
          <w:rtl/>
          <w:lang w:bidi="ar-EG"/>
        </w:rPr>
        <w:t xml:space="preserve">إنه لم يكن جنديًا ولم يطالبه أحد بهذا الأمر، وكان صغير السن، وقد سكت الكبار، وكان جليات جبارًا ليس من السهل مصارعته.. الخ. </w:t>
      </w:r>
    </w:p>
    <w:p w14:paraId="5D4E2777" w14:textId="17740DB9" w:rsidR="003A6C8B" w:rsidRPr="004D0D16" w:rsidRDefault="003A6C8B" w:rsidP="004D0D16">
      <w:pPr>
        <w:shd w:val="clear" w:color="auto" w:fill="FFFFFF" w:themeFill="background1"/>
        <w:rPr>
          <w:rFonts w:ascii="Tahoma" w:hAnsi="Tahoma" w:cs="Tahoma"/>
          <w:rtl/>
          <w:lang w:bidi="ar-EG"/>
        </w:rPr>
      </w:pPr>
      <w:r w:rsidRPr="004D0D16">
        <w:rPr>
          <w:rFonts w:ascii="Tahoma" w:hAnsi="Tahoma" w:cs="Tahoma"/>
          <w:rtl/>
          <w:lang w:bidi="ar-EG"/>
        </w:rPr>
        <w:t xml:space="preserve">ولكن غيرة داود المتقدة، لم تسمح بتقديم عذر. </w:t>
      </w:r>
    </w:p>
    <w:p w14:paraId="47A32D8F" w14:textId="2A5DF51E" w:rsidR="003A6C8B" w:rsidRPr="004D0D16" w:rsidRDefault="003A6C8B" w:rsidP="004D0D16">
      <w:pPr>
        <w:shd w:val="clear" w:color="auto" w:fill="FFFFFF" w:themeFill="background1"/>
        <w:rPr>
          <w:rFonts w:ascii="Tahoma" w:hAnsi="Tahoma" w:cs="Tahoma"/>
          <w:b/>
          <w:bCs/>
          <w:rtl/>
          <w:lang w:bidi="ar-EG"/>
        </w:rPr>
      </w:pPr>
      <w:r w:rsidRPr="004D0D16">
        <w:rPr>
          <w:rFonts w:ascii="Tahoma" w:hAnsi="Tahoma" w:cs="Tahoma"/>
          <w:b/>
          <w:bCs/>
          <w:rtl/>
          <w:lang w:bidi="ar-EG"/>
        </w:rPr>
        <w:t>واللص اليمين، كانت أمامه اعذار ضد الإيمان لم يستخدمها!</w:t>
      </w:r>
    </w:p>
    <w:p w14:paraId="6E2CD059" w14:textId="4820E8EE" w:rsidR="003A6C8B" w:rsidRPr="004D0D16" w:rsidRDefault="003A6C8B" w:rsidP="004D0D16">
      <w:pPr>
        <w:shd w:val="clear" w:color="auto" w:fill="FFFFFF" w:themeFill="background1"/>
        <w:rPr>
          <w:rFonts w:ascii="Tahoma" w:hAnsi="Tahoma" w:cs="Tahoma"/>
          <w:rtl/>
          <w:lang w:bidi="ar-EG"/>
        </w:rPr>
      </w:pPr>
      <w:r w:rsidRPr="004D0D16">
        <w:rPr>
          <w:rFonts w:ascii="Tahoma" w:hAnsi="Tahoma" w:cs="Tahoma"/>
          <w:rtl/>
          <w:lang w:bidi="ar-EG"/>
        </w:rPr>
        <w:lastRenderedPageBreak/>
        <w:t xml:space="preserve">كيف يؤمن بإله *** مصلوبًا أمامه! ويدو </w:t>
      </w:r>
      <w:r w:rsidR="00722DE3" w:rsidRPr="004D0D16">
        <w:rPr>
          <w:rFonts w:ascii="Tahoma" w:hAnsi="Tahoma" w:cs="Tahoma"/>
          <w:rtl/>
          <w:lang w:bidi="ar-EG"/>
        </w:rPr>
        <w:t xml:space="preserve">عاجزًا عن تخليص نفسه، وترن في أذنبه تحقيرات الناس له وتحدياتهم.. ومع ذلك لم يسمح اللص لنفسه أن يعتذر عن الإيمان. </w:t>
      </w:r>
    </w:p>
    <w:p w14:paraId="3501110D" w14:textId="15E2BE64" w:rsidR="00722DE3" w:rsidRPr="004D0D16" w:rsidRDefault="00722DE3" w:rsidP="004D0D16">
      <w:pPr>
        <w:shd w:val="clear" w:color="auto" w:fill="FFFFFF" w:themeFill="background1"/>
        <w:rPr>
          <w:rFonts w:ascii="Tahoma" w:hAnsi="Tahoma" w:cs="Tahoma"/>
          <w:b/>
          <w:bCs/>
          <w:rtl/>
          <w:lang w:bidi="ar-EG"/>
        </w:rPr>
      </w:pPr>
      <w:r w:rsidRPr="004D0D16">
        <w:rPr>
          <w:rFonts w:ascii="Tahoma" w:hAnsi="Tahoma" w:cs="Tahoma"/>
          <w:b/>
          <w:bCs/>
          <w:rtl/>
          <w:lang w:bidi="ar-EG"/>
        </w:rPr>
        <w:t xml:space="preserve">إن الخوف لم يكن عذرا يقدمه دانيال أمام جب الأسود، ولا عذرا يقدمه الثلاثة فنية </w:t>
      </w:r>
      <w:r w:rsidR="006C11D6" w:rsidRPr="004D0D16">
        <w:rPr>
          <w:rFonts w:ascii="Tahoma" w:hAnsi="Tahoma" w:cs="Tahoma"/>
          <w:b/>
          <w:bCs/>
          <w:rtl/>
          <w:lang w:bidi="ar-EG"/>
        </w:rPr>
        <w:t>أ</w:t>
      </w:r>
      <w:r w:rsidRPr="004D0D16">
        <w:rPr>
          <w:rFonts w:ascii="Tahoma" w:hAnsi="Tahoma" w:cs="Tahoma"/>
          <w:b/>
          <w:bCs/>
          <w:rtl/>
          <w:lang w:bidi="ar-EG"/>
        </w:rPr>
        <w:t xml:space="preserve">مام أتون النار.. </w:t>
      </w:r>
    </w:p>
    <w:p w14:paraId="6F1B5752" w14:textId="6A9DCCA7" w:rsidR="00722DE3" w:rsidRPr="004D0D16" w:rsidRDefault="00722DE3" w:rsidP="004D0D16">
      <w:pPr>
        <w:shd w:val="clear" w:color="auto" w:fill="FFFFFF" w:themeFill="background1"/>
        <w:rPr>
          <w:rFonts w:ascii="Tahoma" w:hAnsi="Tahoma" w:cs="Tahoma"/>
          <w:rtl/>
          <w:lang w:bidi="ar-EG"/>
        </w:rPr>
      </w:pPr>
      <w:r w:rsidRPr="004D0D16">
        <w:rPr>
          <w:rFonts w:ascii="Tahoma" w:hAnsi="Tahoma" w:cs="Tahoma"/>
          <w:rtl/>
          <w:lang w:bidi="ar-EG"/>
        </w:rPr>
        <w:t xml:space="preserve">ولا محبة الابن الوحيد، أمكنها أن تقف عذرًا أمام إبراهيم حينما أمره الله أن يقدم </w:t>
      </w:r>
      <w:r w:rsidR="00223ECE" w:rsidRPr="004D0D16">
        <w:rPr>
          <w:rFonts w:ascii="Tahoma" w:hAnsi="Tahoma" w:cs="Tahoma"/>
          <w:rtl/>
          <w:lang w:bidi="ar-EG"/>
        </w:rPr>
        <w:t>هذا الابن محرمة، وقد كان ابن الموعد الذي ولد له بعد عشرات السنوات!!</w:t>
      </w:r>
    </w:p>
    <w:p w14:paraId="0452AE7C" w14:textId="4DE97372" w:rsidR="00223ECE" w:rsidRPr="004D0D16" w:rsidRDefault="00223ECE" w:rsidP="004D0D16">
      <w:pPr>
        <w:shd w:val="clear" w:color="auto" w:fill="FFFFFF" w:themeFill="background1"/>
        <w:rPr>
          <w:rFonts w:ascii="Tahoma" w:hAnsi="Tahoma" w:cs="Tahoma"/>
          <w:rtl/>
          <w:lang w:bidi="ar-EG"/>
        </w:rPr>
      </w:pPr>
      <w:r w:rsidRPr="004D0D16">
        <w:rPr>
          <w:rFonts w:ascii="Tahoma" w:hAnsi="Tahoma" w:cs="Tahoma"/>
          <w:rtl/>
          <w:lang w:bidi="ar-EG"/>
        </w:rPr>
        <w:t>وأصحاب المفلوج كانت أمامهم أعذار، لو أنهم أرادوا.. ولكنهم لم يعترفوا بالعقبات، وصعدوا إلى السقف، ونقبوه، وا</w:t>
      </w:r>
      <w:r w:rsidR="00E74180" w:rsidRPr="004D0D16">
        <w:rPr>
          <w:rFonts w:ascii="Tahoma" w:hAnsi="Tahoma" w:cs="Tahoma"/>
          <w:rtl/>
          <w:lang w:bidi="ar-EG"/>
        </w:rPr>
        <w:t>ن</w:t>
      </w:r>
      <w:r w:rsidRPr="004D0D16">
        <w:rPr>
          <w:rFonts w:ascii="Tahoma" w:hAnsi="Tahoma" w:cs="Tahoma"/>
          <w:rtl/>
          <w:lang w:bidi="ar-EG"/>
        </w:rPr>
        <w:t xml:space="preserve">زلوا </w:t>
      </w:r>
      <w:r w:rsidR="00E74180" w:rsidRPr="004D0D16">
        <w:rPr>
          <w:rFonts w:ascii="Tahoma" w:hAnsi="Tahoma" w:cs="Tahoma"/>
          <w:rtl/>
          <w:lang w:bidi="ar-EG"/>
        </w:rPr>
        <w:t>بالمفلوج بالحبا</w:t>
      </w:r>
      <w:r w:rsidR="001F64A5" w:rsidRPr="004D0D16">
        <w:rPr>
          <w:rFonts w:ascii="Tahoma" w:hAnsi="Tahoma" w:cs="Tahoma"/>
          <w:rtl/>
          <w:lang w:bidi="ar-EG"/>
        </w:rPr>
        <w:t>ل</w:t>
      </w:r>
      <w:r w:rsidR="00E74180" w:rsidRPr="004D0D16">
        <w:rPr>
          <w:rFonts w:ascii="Tahoma" w:hAnsi="Tahoma" w:cs="Tahoma"/>
          <w:rtl/>
          <w:lang w:bidi="ar-EG"/>
        </w:rPr>
        <w:t xml:space="preserve">.. </w:t>
      </w:r>
    </w:p>
    <w:p w14:paraId="4EBCA15F" w14:textId="580B0D5F" w:rsidR="00E74180" w:rsidRPr="004D0D16" w:rsidRDefault="00E74180" w:rsidP="004D0D16">
      <w:pPr>
        <w:shd w:val="clear" w:color="auto" w:fill="FFFFFF" w:themeFill="background1"/>
        <w:rPr>
          <w:rFonts w:ascii="Tahoma" w:hAnsi="Tahoma" w:cs="Tahoma"/>
          <w:b/>
          <w:bCs/>
          <w:rtl/>
          <w:lang w:bidi="ar-EG"/>
        </w:rPr>
      </w:pPr>
      <w:r w:rsidRPr="004D0D16">
        <w:rPr>
          <w:rFonts w:ascii="Tahoma" w:hAnsi="Tahoma" w:cs="Tahoma"/>
          <w:b/>
          <w:bCs/>
          <w:rtl/>
          <w:lang w:bidi="ar-EG"/>
        </w:rPr>
        <w:t xml:space="preserve">إن الذي ينتصر على العقبات، فلا يعتذر بها، إنما يدل على صدق نيته في الداخل. </w:t>
      </w:r>
    </w:p>
    <w:p w14:paraId="7544E3D2" w14:textId="64011C54" w:rsidR="00E74180" w:rsidRPr="004D0D16" w:rsidRDefault="00E74180" w:rsidP="004D0D16">
      <w:pPr>
        <w:shd w:val="clear" w:color="auto" w:fill="FFFFFF" w:themeFill="background1"/>
        <w:rPr>
          <w:rFonts w:ascii="Tahoma" w:hAnsi="Tahoma" w:cs="Tahoma"/>
          <w:rtl/>
          <w:lang w:bidi="ar-EG"/>
        </w:rPr>
      </w:pPr>
      <w:r w:rsidRPr="004D0D16">
        <w:rPr>
          <w:rFonts w:ascii="Tahoma" w:hAnsi="Tahoma" w:cs="Tahoma"/>
          <w:rtl/>
          <w:lang w:bidi="ar-EG"/>
        </w:rPr>
        <w:t>أما ضعيف العزيمة، أو ضعيف النبه</w:t>
      </w:r>
      <w:r w:rsidR="0008049E" w:rsidRPr="004D0D16">
        <w:rPr>
          <w:rFonts w:ascii="Tahoma" w:hAnsi="Tahoma" w:cs="Tahoma"/>
          <w:rtl/>
          <w:lang w:bidi="ar-EG"/>
        </w:rPr>
        <w:t>، فيذكرنا بقول الكتاب قال الكسلان: الأسد في الطريق.!</w:t>
      </w:r>
    </w:p>
    <w:sectPr w:rsidR="00E74180" w:rsidRPr="004D0D1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372CF" w14:textId="77777777" w:rsidR="00E85B7E" w:rsidRDefault="00E85B7E" w:rsidP="004D0D16">
      <w:pPr>
        <w:spacing w:after="0" w:line="240" w:lineRule="auto"/>
      </w:pPr>
      <w:r>
        <w:separator/>
      </w:r>
    </w:p>
  </w:endnote>
  <w:endnote w:type="continuationSeparator" w:id="0">
    <w:p w14:paraId="1B0878DB" w14:textId="77777777" w:rsidR="00E85B7E" w:rsidRDefault="00E85B7E" w:rsidP="004D0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B6D70" w14:textId="77777777" w:rsidR="00E85B7E" w:rsidRDefault="00E85B7E" w:rsidP="004D0D16">
      <w:pPr>
        <w:spacing w:after="0" w:line="240" w:lineRule="auto"/>
      </w:pPr>
      <w:r>
        <w:separator/>
      </w:r>
    </w:p>
  </w:footnote>
  <w:footnote w:type="continuationSeparator" w:id="0">
    <w:p w14:paraId="23FC969E" w14:textId="77777777" w:rsidR="00E85B7E" w:rsidRDefault="00E85B7E" w:rsidP="004D0D16">
      <w:pPr>
        <w:spacing w:after="0" w:line="240" w:lineRule="auto"/>
      </w:pPr>
      <w:r>
        <w:continuationSeparator/>
      </w:r>
    </w:p>
  </w:footnote>
  <w:footnote w:id="1">
    <w:p w14:paraId="176DB804" w14:textId="6FDEE689" w:rsidR="004D0D16" w:rsidRPr="004D0D16" w:rsidRDefault="004D0D16" w:rsidP="004D0D16">
      <w:pPr>
        <w:pStyle w:val="FootnoteText"/>
        <w:rPr>
          <w:rFonts w:hint="cs"/>
          <w:lang w:bidi="ar-EG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  <w:lang w:bidi="ar-EG"/>
        </w:rPr>
        <w:t xml:space="preserve">مقال لقداسة البابا شنوده الثالث بمجلة الكرازة </w:t>
      </w:r>
      <w:r w:rsidRPr="00CF3DBE">
        <w:rPr>
          <w:rtl/>
          <w:lang w:bidi="ar-EG"/>
        </w:rPr>
        <w:t xml:space="preserve">السنه </w:t>
      </w:r>
      <w:r>
        <w:rPr>
          <w:rFonts w:hint="cs"/>
          <w:rtl/>
          <w:lang w:bidi="ar-EG"/>
        </w:rPr>
        <w:t>التاسعة</w:t>
      </w:r>
      <w:r w:rsidRPr="00CF3DBE">
        <w:rPr>
          <w:rtl/>
          <w:lang w:bidi="ar-EG"/>
        </w:rPr>
        <w:t xml:space="preserve"> العدد </w:t>
      </w:r>
      <w:r>
        <w:rPr>
          <w:rFonts w:hint="cs"/>
          <w:rtl/>
          <w:lang w:bidi="ar-EG"/>
        </w:rPr>
        <w:t>الثانى والثلاثون</w:t>
      </w:r>
      <w:r w:rsidRPr="00CF3DBE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11</w:t>
      </w:r>
      <w:r w:rsidRPr="00CF3DBE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أغسطس</w:t>
      </w:r>
      <w:r w:rsidRPr="00CF3DBE">
        <w:rPr>
          <w:rtl/>
          <w:lang w:bidi="ar-EG"/>
        </w:rPr>
        <w:t xml:space="preserve"> 19</w:t>
      </w:r>
      <w:r>
        <w:rPr>
          <w:rFonts w:hint="cs"/>
          <w:rtl/>
          <w:lang w:bidi="ar-EG"/>
        </w:rPr>
        <w:t>78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3BB"/>
    <w:rsid w:val="0008049E"/>
    <w:rsid w:val="000D2CBA"/>
    <w:rsid w:val="001F64A5"/>
    <w:rsid w:val="00200E8B"/>
    <w:rsid w:val="00223ECE"/>
    <w:rsid w:val="00252998"/>
    <w:rsid w:val="002609CF"/>
    <w:rsid w:val="00371A8B"/>
    <w:rsid w:val="00394EDF"/>
    <w:rsid w:val="003A38AA"/>
    <w:rsid w:val="003A6C8B"/>
    <w:rsid w:val="003C2C66"/>
    <w:rsid w:val="004011B2"/>
    <w:rsid w:val="0046172A"/>
    <w:rsid w:val="004A3F3E"/>
    <w:rsid w:val="004D0D16"/>
    <w:rsid w:val="005124F0"/>
    <w:rsid w:val="00535839"/>
    <w:rsid w:val="00590ECA"/>
    <w:rsid w:val="005A3F18"/>
    <w:rsid w:val="005F528E"/>
    <w:rsid w:val="006C11D6"/>
    <w:rsid w:val="00722DE3"/>
    <w:rsid w:val="008A4767"/>
    <w:rsid w:val="00916C81"/>
    <w:rsid w:val="00955F5D"/>
    <w:rsid w:val="009918CF"/>
    <w:rsid w:val="009F3FBE"/>
    <w:rsid w:val="00A62F49"/>
    <w:rsid w:val="00A75B7D"/>
    <w:rsid w:val="00AB19A3"/>
    <w:rsid w:val="00BA495E"/>
    <w:rsid w:val="00C76057"/>
    <w:rsid w:val="00D71491"/>
    <w:rsid w:val="00DD06E4"/>
    <w:rsid w:val="00E71792"/>
    <w:rsid w:val="00E74180"/>
    <w:rsid w:val="00E85B7E"/>
    <w:rsid w:val="00EA2A60"/>
    <w:rsid w:val="00F2064A"/>
    <w:rsid w:val="00F473BB"/>
    <w:rsid w:val="00FC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01B7F"/>
  <w15:chartTrackingRefBased/>
  <w15:docId w15:val="{07690150-33AE-402D-B173-06CD6E097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C81"/>
    <w:pPr>
      <w:bidi/>
      <w:jc w:val="lowKashida"/>
    </w:pPr>
    <w:rPr>
      <w:rFonts w:ascii="Simplified Arabic" w:hAnsi="Simplified Arabic" w:cs="Simplified Arabi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4D0D1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D0D16"/>
    <w:rPr>
      <w:rFonts w:ascii="Simplified Arabic" w:hAnsi="Simplified Arabic" w:cs="Simplified Arabic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D0D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B949D-C66D-48F3-BDFC-96547DEE0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19</cp:revision>
  <dcterms:created xsi:type="dcterms:W3CDTF">2024-08-23T00:06:00Z</dcterms:created>
  <dcterms:modified xsi:type="dcterms:W3CDTF">2026-08-09T11:46:00Z</dcterms:modified>
</cp:coreProperties>
</file>