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39AD" w14:textId="3E3A0AF6" w:rsidR="006043BF" w:rsidRPr="005C6FD3" w:rsidRDefault="006043BF" w:rsidP="005E753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5C6FD3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ينبغ</w:t>
      </w:r>
      <w:r w:rsidR="00B60132" w:rsidRPr="005C6FD3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ي</w:t>
      </w:r>
      <w:r w:rsidRPr="005C6FD3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 أن يكون الكاهن روحي</w:t>
      </w:r>
      <w:r w:rsidR="00426C86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ً</w:t>
      </w:r>
      <w:r w:rsidRPr="005C6FD3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ا </w:t>
      </w:r>
      <w:r w:rsidR="00FD2B3A" w:rsidRPr="005C6FD3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في</w:t>
      </w:r>
      <w:r w:rsidRPr="005C6FD3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 أهدافه و</w:t>
      </w:r>
      <w:r w:rsidR="00FD2B3A" w:rsidRPr="005C6FD3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في</w:t>
      </w:r>
      <w:r w:rsidRPr="005C6FD3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 أسلوبه</w:t>
      </w:r>
      <w:r w:rsidR="005C6FD3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3468A619" w14:textId="79F0375D" w:rsidR="006043BF" w:rsidRPr="00BC2533" w:rsidRDefault="00881C68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174CB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كان الآباء الرسل قد اشترطوا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 الشمامسة أن يكونوا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proofErr w:type="spellStart"/>
      <w:r w:rsidRPr="00BC2533">
        <w:rPr>
          <w:rFonts w:ascii="Simplified Arabic" w:hAnsi="Simplified Arabic" w:cs="Simplified Arabic"/>
          <w:sz w:val="28"/>
          <w:szCs w:val="28"/>
          <w:rtl/>
        </w:rPr>
        <w:t>مَمْلُوِّينَ</w:t>
      </w:r>
      <w:proofErr w:type="spellEnd"/>
      <w:r w:rsidRPr="00BC2533">
        <w:rPr>
          <w:rFonts w:ascii="Simplified Arabic" w:hAnsi="Simplified Arabic" w:cs="Simplified Arabic"/>
          <w:sz w:val="28"/>
          <w:szCs w:val="28"/>
          <w:rtl/>
        </w:rPr>
        <w:t xml:space="preserve"> مِنَ الرُّوحِ الْقُدُسِ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932E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(أع6: 3).</w:t>
      </w:r>
      <w:r w:rsidR="00174CB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فكم بالأولى يكونوا الآباء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932E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رتب الكهنوت</w:t>
      </w:r>
      <w:r w:rsidR="00174CB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! وإن كان ال</w:t>
      </w:r>
      <w:r w:rsidR="00932E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مؤمنون العاديون يجب أن يكونوا "</w:t>
      </w:r>
      <w:r w:rsidR="00067377" w:rsidRPr="00BC2533">
        <w:rPr>
          <w:rFonts w:ascii="Simplified Arabic" w:hAnsi="Simplified Arabic" w:cs="Simplified Arabic"/>
          <w:sz w:val="28"/>
          <w:szCs w:val="28"/>
          <w:rtl/>
        </w:rPr>
        <w:t>سَّالِكِينَ</w:t>
      </w:r>
      <w:r w:rsidR="00067377" w:rsidRPr="00BC2533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067377" w:rsidRPr="00BC2533">
        <w:rPr>
          <w:rFonts w:ascii="Simplified Arabic" w:hAnsi="Simplified Arabic" w:cs="Simplified Arabic"/>
          <w:sz w:val="28"/>
          <w:szCs w:val="28"/>
          <w:rtl/>
        </w:rPr>
        <w:t>حَسَبَ الرُّوحِ</w:t>
      </w:r>
      <w:r w:rsidR="00932E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" (رو8: 1).</w:t>
      </w:r>
      <w:r w:rsidR="00174CB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(غل5: 16).</w:t>
      </w:r>
      <w:r w:rsidR="00932E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فكم بالحري يكون الرعاة والقادة! إذن ينبغي</w:t>
      </w:r>
      <w:r w:rsidR="00174CB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يكون الكاهن شخص</w:t>
      </w:r>
      <w:r w:rsidR="00932E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174CB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 روحي</w:t>
      </w:r>
      <w:r w:rsidR="00932E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174CB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32E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74CB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DB8D77D" w14:textId="31723955" w:rsidR="00174CBE" w:rsidRPr="00BC2533" w:rsidRDefault="00932E9C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الكاهن مجرد طاقة من نشاط</w:t>
      </w:r>
      <w:r w:rsidR="00174CBE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ولا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هو مجرد معلومات ولا مجرد رئاسة، إنما هو روح لها تأثيرها</w:t>
      </w:r>
      <w:r w:rsidR="00174CB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72F980D" w14:textId="060E3385" w:rsidR="00174CBE" w:rsidRPr="00BC2533" w:rsidRDefault="00932E9C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هو روح لها تأثيرها الإيجابي</w:t>
      </w:r>
      <w:r w:rsidR="00174CB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DF6DE5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باعتباره "</w:t>
      </w:r>
      <w:r w:rsidR="00DF6DE5" w:rsidRPr="00BC2533">
        <w:rPr>
          <w:rFonts w:ascii="Simplified Arabic" w:hAnsi="Simplified Arabic" w:cs="Simplified Arabic"/>
          <w:sz w:val="28"/>
          <w:szCs w:val="28"/>
          <w:rtl/>
        </w:rPr>
        <w:t>نُورُ الْعَالَمِ</w:t>
      </w:r>
      <w:r w:rsidR="00DF6DE5" w:rsidRPr="00BC2533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DF6DE5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(مت5: 14)</w:t>
      </w:r>
      <w:r w:rsidR="00174CB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F6DE5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و"</w:t>
      </w:r>
      <w:r w:rsidR="00DF6DE5" w:rsidRPr="00BC2533">
        <w:rPr>
          <w:rFonts w:ascii="Simplified Arabic" w:hAnsi="Simplified Arabic" w:cs="Simplified Arabic"/>
          <w:sz w:val="28"/>
          <w:szCs w:val="28"/>
          <w:rtl/>
        </w:rPr>
        <w:t>مِلْحُ الأَرْضِ</w:t>
      </w:r>
      <w:r w:rsidR="00DF6DE5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(مت5: 13).</w:t>
      </w:r>
      <w:r w:rsidR="00174CB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ينظر إليه الناس كقدوة ومثال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174CB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عمل ص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الح، يطلبون منه الإرشاد، ويستفيدون من منهج حياته</w:t>
      </w:r>
      <w:r w:rsidR="00174CB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7E8E2B1" w14:textId="77777777" w:rsidR="009603C0" w:rsidRPr="00BC2533" w:rsidRDefault="009603C0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ولهذا من المفروض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الكاهن أن يكون روحي</w:t>
      </w:r>
      <w:r w:rsidR="00932E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932E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أهدافه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 وروحي</w:t>
      </w:r>
      <w:r w:rsidR="00932E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932E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أسلوبه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 ونلا</w:t>
      </w:r>
      <w:r w:rsidR="00932E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حظ أن الكاهن يوحنا المعمدان الذي أعد الطريق قدام المسيح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 وهيأ له شعب</w:t>
      </w:r>
      <w:r w:rsidR="00932E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 مستعد</w:t>
      </w:r>
      <w:r w:rsidR="00932E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 قيل عن هذا الكاهن القديس إنه</w:t>
      </w:r>
      <w:r w:rsidR="00932E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4F6A18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F6A18" w:rsidRPr="00BC2533">
        <w:rPr>
          <w:rFonts w:ascii="Simplified Arabic" w:hAnsi="Simplified Arabic" w:cs="Simplified Arabic"/>
          <w:sz w:val="28"/>
          <w:szCs w:val="28"/>
          <w:rtl/>
        </w:rPr>
        <w:t>مِنْ بَطْنِ أُمِّهِ يَمْتَلِئُ مِنَ الرُّوحِ الْقُدُسِ</w:t>
      </w:r>
      <w:r w:rsidR="004F6A18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932E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(لو1: 15)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7447B5B" w14:textId="333195E4" w:rsidR="00623AA0" w:rsidRPr="00BC2533" w:rsidRDefault="00932E9C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فرسالة الكاهن رسالة روحية</w:t>
      </w:r>
      <w:r w:rsidR="00623AA0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، هدفها أن </w:t>
      </w:r>
      <w:r w:rsidR="0058365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يخلص </w:t>
      </w:r>
      <w:r w:rsidR="004F6A18" w:rsidRPr="00BC25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4F6A18" w:rsidRPr="00BC2533">
        <w:rPr>
          <w:rFonts w:ascii="Simplified Arabic" w:hAnsi="Simplified Arabic" w:cs="Simplified Arabic"/>
          <w:b/>
          <w:bCs/>
          <w:sz w:val="28"/>
          <w:szCs w:val="28"/>
          <w:rtl/>
        </w:rPr>
        <w:t>عَلَى كُلِّ حَالٍ قَوْم</w:t>
      </w:r>
      <w:r w:rsidR="004F6A18" w:rsidRPr="00BC253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4F6A18" w:rsidRPr="00BC253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4F6A18" w:rsidRPr="00BC253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 w:rsidR="004F6A18" w:rsidRPr="00BC25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(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1كو9: 22). كما قال بولس الرسول عن نفسه</w:t>
      </w:r>
      <w:r w:rsidR="00623AA0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193D36D7" w14:textId="77777777" w:rsidR="00623AA0" w:rsidRPr="00BC2533" w:rsidRDefault="00932E9C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اهتماماته اهتمامات روحية</w:t>
      </w:r>
      <w:r w:rsidR="00623AA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 لا يصح أن يطغ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69391A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37783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عليها أي اهتمام آخر</w:t>
      </w:r>
      <w:r w:rsidR="00623AA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كما قال الرسول إن اهتمام الروح هو حياة </w:t>
      </w:r>
      <w:r w:rsidR="0069391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(رو8: 6)</w:t>
      </w:r>
      <w:r w:rsidR="00A37783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فليس للكاهن سوى هدف واحد، هو </w:t>
      </w:r>
      <w:r w:rsidR="0069391A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="00A37783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يادة الشعب إلى ملكوت الله</w:t>
      </w:r>
      <w:r w:rsidR="00623AA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 ومن ذلك قيادت</w:t>
      </w:r>
      <w:r w:rsidR="00A37783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هم إلى التوبة والمصالحة مع الله. إنها </w:t>
      </w:r>
      <w:r w:rsidR="00667C5C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667C5C" w:rsidRPr="00BC2533">
        <w:rPr>
          <w:rFonts w:ascii="Simplified Arabic" w:hAnsi="Simplified Arabic" w:cs="Simplified Arabic"/>
          <w:sz w:val="28"/>
          <w:szCs w:val="28"/>
          <w:rtl/>
        </w:rPr>
        <w:t>خِدْمَةَ الْمُصَالَحَةِ</w:t>
      </w:r>
      <w:r w:rsidR="00667C5C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A37783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كما دعاها الرسول</w:t>
      </w:r>
      <w:r w:rsidR="00623AA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وقال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A37783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</w:t>
      </w:r>
      <w:r w:rsidR="00667C5C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667C5C" w:rsidRPr="00BC2533">
        <w:rPr>
          <w:rFonts w:ascii="Simplified Arabic" w:hAnsi="Simplified Arabic" w:cs="Simplified Arabic"/>
          <w:sz w:val="28"/>
          <w:szCs w:val="28"/>
          <w:rtl/>
        </w:rPr>
        <w:t>نَسْعَى كَسُفَرَاءَ عَنِ الْمَسِيحِ، كَأَنَّ اللهَ يَعِظُ بِنَا. نَطْلُبُ عَنِ الْمَسِيحِ: تَصَالَحُوا مَعَ اللهِ</w:t>
      </w:r>
      <w:r w:rsidR="00667C5C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A37783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667C5C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="00A37783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كو5: 20)</w:t>
      </w:r>
      <w:r w:rsidR="00623AA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C6D956B" w14:textId="4CA87793" w:rsidR="0008635E" w:rsidRPr="00BC2533" w:rsidRDefault="00A37783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وكما ينادي</w:t>
      </w:r>
      <w:r w:rsidR="0008635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للمب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تدئين بالتوبة والمصالحة مع الله، ينادي للناضجين منهم بالنمو الروحي، وأن يمتدوا إلى قدام (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3: 13)</w:t>
      </w:r>
      <w:r w:rsidR="005E75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08635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حسب قول الكتاب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A12E7E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A12E7E" w:rsidRPr="00BC2533">
        <w:rPr>
          <w:rFonts w:ascii="Simplified Arabic" w:hAnsi="Simplified Arabic" w:cs="Simplified Arabic"/>
          <w:sz w:val="28"/>
          <w:szCs w:val="28"/>
          <w:rtl/>
        </w:rPr>
        <w:t>انْمُوا فِي النِّعْمَةِ</w:t>
      </w:r>
      <w:r w:rsidR="00A12E7E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(2بط3: 18) </w:t>
      </w:r>
      <w:r w:rsidR="00A12E7E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A12E7E" w:rsidRPr="00BC2533">
        <w:rPr>
          <w:rFonts w:ascii="Simplified Arabic" w:hAnsi="Simplified Arabic" w:cs="Simplified Arabic"/>
          <w:sz w:val="28"/>
          <w:szCs w:val="28"/>
          <w:rtl/>
        </w:rPr>
        <w:t>امْتَلِئُوا بِالرُّوحِ</w:t>
      </w:r>
      <w:r w:rsidR="00A12E7E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(أف5: 18). وليس فقط المناداة لهم، وإنما أيضًا</w:t>
      </w:r>
      <w:r w:rsidR="0008635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مساعدتهم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ذلك</w:t>
      </w:r>
      <w:r w:rsidR="0008635E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30A165D" w14:textId="69DB2D49" w:rsidR="00497BDB" w:rsidRPr="00BC2533" w:rsidRDefault="00A37783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هذا هو هدفه الوحيد. وإن استخدمنا كلمة "أهداف</w:t>
      </w:r>
      <w:r w:rsidR="00497BDB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 إنما نقصد بها مجرد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تفاصيل هذا الهدف الواحد الروحي</w:t>
      </w:r>
      <w:r w:rsidR="00497BDB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6508EE96" w14:textId="18653DA9" w:rsidR="00497BDB" w:rsidRPr="00BC2533" w:rsidRDefault="0022546C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رسالته أن يوصل الناس إلى الله، وأن يبني ملكوت الله على الأرض، ويعد أبناءه للملكوت الأبدي</w:t>
      </w:r>
      <w:r w:rsidR="00497BD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2B5D3A0" w14:textId="7EFB44B2" w:rsidR="00497BDB" w:rsidRPr="00BC2533" w:rsidRDefault="00497BDB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وليس له رسالة أخرى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عمله الرعو</w:t>
      </w:r>
      <w:r w:rsidR="0022546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ي. وإن خدم رسالة أخرى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إنما يكون قد انحرف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22546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عمله وضل الطريق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577750E" w14:textId="08876BBC" w:rsidR="00497BDB" w:rsidRPr="00BC2533" w:rsidRDefault="00497BDB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قد يوجد كاهن يفكر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22546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مشروعات وأنشطة. وهنا نسأل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62D27067" w14:textId="77777777" w:rsidR="00497BDB" w:rsidRPr="00BC2533" w:rsidRDefault="00497BDB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هل هذه المشروعات و</w:t>
      </w:r>
      <w:r w:rsidR="0022546C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الأنشطة تخدم الهدف الروحي أم لا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</w:p>
    <w:p w14:paraId="3E2F02D9" w14:textId="77777777" w:rsidR="00497BDB" w:rsidRPr="00BC2533" w:rsidRDefault="0022546C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إن كان الأمر كذلك، فما هدفها؟ وما الوسائل التي تحقق هذا الهدف الروحي. وإ</w:t>
      </w:r>
      <w:r w:rsidR="00497BD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لو يكن لتلك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المشروعات والأنشطة هدفها الروحي، فليبعد عنها الأب الكاهن. إنها ليس</w:t>
      </w:r>
      <w:r w:rsidR="00B92AF7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عمله</w:t>
      </w:r>
      <w:r w:rsidR="00497BD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ولا تدخل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نطاق واجبه ومسئولياته</w:t>
      </w:r>
      <w:r w:rsidR="00497BD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C2EEDB3" w14:textId="77777777" w:rsidR="00497BDB" w:rsidRPr="00BC2533" w:rsidRDefault="00B90E22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وسأضرب مثالًا: نادي الكنيسة: هل له هدف روحي</w:t>
      </w:r>
      <w:r w:rsidR="00497BDB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</w:p>
    <w:p w14:paraId="6F61C3D7" w14:textId="6745B60A" w:rsidR="00B90E22" w:rsidRPr="00BC2533" w:rsidRDefault="00B90E22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أم هو لمجرد التسلية وقضاء الوقت؟ فإن كان له الهدف الروحي</w:t>
      </w:r>
      <w:r w:rsidR="00497BD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 أن يعيش أولادنا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جو روحي</w:t>
      </w:r>
      <w:r w:rsidR="00497BD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محبة وتآلف أثناء لعبهم وتسليتهم</w:t>
      </w:r>
      <w:r w:rsidR="00497BD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 وأن نكتشف أخ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طاءهم أثناء اللعب أو التسلية لكي نعالجها</w:t>
      </w:r>
      <w:r w:rsidR="00497BD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 حينئ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ذ لا</w:t>
      </w:r>
      <w:r w:rsidR="00B454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بد أن تكون الوسيلة الأولى هي الإشراف الروحي على النادي</w:t>
      </w:r>
      <w:r w:rsidR="00497BD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 و</w:t>
      </w:r>
      <w:r w:rsidR="00B454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497BD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يج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اد جو روحي فيه، وإبعاده عن أي لون من العثرات والأخطاء</w:t>
      </w:r>
      <w:r w:rsidR="00497BD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أما وجود النادي</w:t>
      </w:r>
      <w:r w:rsidR="00966807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دون إشراف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روحي، ودون أن يحقق أية رسالة روحية</w:t>
      </w:r>
      <w:r w:rsidR="00B76ECD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 ف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هو ليس من عمل الكنيسة بل قد يؤدي عدم الإشراف الروحي</w:t>
      </w:r>
      <w:r w:rsidR="00B76ECD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أخطاء يقع فيها أبناؤنا وهم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حضن الكنيسة، مما يؤدي</w:t>
      </w:r>
      <w:r w:rsidR="00B76ECD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اللامبالاة بالقيم وبق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دسية الكنيسة وأنشطتها</w:t>
      </w:r>
      <w:r w:rsidR="00B76ECD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 فلا تصبح جو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ًا روحيًا لهم</w:t>
      </w:r>
      <w:r w:rsidR="00B76ECD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!!</w:t>
      </w:r>
    </w:p>
    <w:p w14:paraId="14A30AD1" w14:textId="77777777" w:rsidR="00657E73" w:rsidRPr="00BC2533" w:rsidRDefault="00657E73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حق</w:t>
      </w:r>
      <w:r w:rsidR="00B90E22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إن الهدف </w:t>
      </w:r>
      <w:r w:rsidR="00B90E22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يحدد ويوضح الوسائل المؤدية إليه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74821E1" w14:textId="77777777" w:rsidR="00E45522" w:rsidRDefault="00986778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مثال آخر</w:t>
      </w:r>
      <w:r w:rsidR="00702E98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 م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كتبة الكنيسة: هل لها هدف روحي</w:t>
      </w:r>
      <w:r w:rsidR="00702E98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</w:p>
    <w:p w14:paraId="1BD2DDDF" w14:textId="60B628CD" w:rsidR="00702E98" w:rsidRPr="00E45522" w:rsidRDefault="00986778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أم هي مجرد نشاط أو مشروع</w:t>
      </w:r>
      <w:r w:rsidR="00702E98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لمجرد القراءة والمعرفة والتسلية..</w:t>
      </w:r>
      <w:r w:rsidR="00E75D73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! أو هي</w:t>
      </w:r>
      <w:r w:rsidR="00702E98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ديكور تس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تكمل به الكنيسة منظرها وهيبتها</w:t>
      </w:r>
      <w:r w:rsidR="00702E98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03966D43" w14:textId="354893AC" w:rsidR="00B968AB" w:rsidRPr="00BC2533" w:rsidRDefault="00986778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فإن كان للمكتبة هدف روحي. فطبيعي أنه سيكون المعرفة الروحية التي</w:t>
      </w:r>
      <w:r w:rsidR="00B968A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توصل إلى الحياة الروحية السليمة</w:t>
      </w:r>
      <w:r w:rsidR="00B968A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 وكذلك المعرفة اللاهوتية والعقيدية ال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تي</w:t>
      </w:r>
      <w:r w:rsidR="00B968A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تقود إلى الإيم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ان السليم والمعرفة الكتابية التي</w:t>
      </w:r>
      <w:r w:rsidR="00B968A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توسع مجال الفهم وا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لتأمل وإشراق نور الكتاب.</w:t>
      </w:r>
      <w:r w:rsidR="00B968A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.. إلى جوار سير القد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يسين التي</w:t>
      </w:r>
      <w:r w:rsidR="00B968A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تشعل الرغبة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الاقتداء بهم.</w:t>
      </w:r>
      <w:r w:rsidR="00B968A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يضاف إلى كل هذا وأمثاله المعرفة العامة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النقية البعيدة عن الخطأ والعثرة</w:t>
      </w:r>
      <w:r w:rsidR="00B968A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CEA4E20" w14:textId="3C560CA5" w:rsidR="00B968AB" w:rsidRPr="00BC2533" w:rsidRDefault="00986778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عرفنا هذا</w:t>
      </w:r>
      <w:r w:rsidR="00B968AB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، تكون من أهم الوسائل الدقة </w:t>
      </w:r>
      <w:r w:rsidR="00FD2B3A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="00B968AB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انتقاء 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الكتب، بحيث تكون نافعة وبناءة</w:t>
      </w:r>
      <w:r w:rsidR="00EF737B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03C3F09A" w14:textId="4C2FE3A4" w:rsidR="00EF737B" w:rsidRPr="00BC2533" w:rsidRDefault="00986778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مع وجود أمين مكتبة يصلح أن ي</w:t>
      </w:r>
      <w:r w:rsidR="00991F69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991F69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634B4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مرشد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634B4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 يوجه الذين 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قرأون أو يستعيرون إلى ما يفيدهم</w:t>
      </w:r>
      <w:r w:rsidR="00634B4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وهنا تكمل المكتبة عمل الكنيسة ورسالتها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الوعظ والتعليم</w:t>
      </w:r>
      <w:r w:rsidR="00634B4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EF208A8" w14:textId="643CF247" w:rsidR="00634B4C" w:rsidRPr="00BC2533" w:rsidRDefault="00634B4C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أما أن تكون مكتبة الكنيسة مجرد مخ</w:t>
      </w:r>
      <w:r w:rsidR="00E178C0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ن واسع للكتب دون مراجعة ما تحوي</w:t>
      </w:r>
      <w:r w:rsidR="00E178C0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وضم</w:t>
      </w:r>
      <w:r w:rsidR="00E178C0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</w:t>
      </w:r>
      <w:r w:rsidR="005F28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منفعته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86778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فإن هذا يخرجها عن هدفها الكنسي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 ويتعقد الأمر إن شملت كتب</w:t>
      </w:r>
      <w:r w:rsidR="00986778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 تعثر الق</w:t>
      </w:r>
      <w:r w:rsidR="005F289C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راء من جهة العقيدة أو الروحيات أو الفهم السليم للكتاب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7642DE29" w14:textId="1127769F" w:rsidR="00576B96" w:rsidRPr="00BC2533" w:rsidRDefault="005F289C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بنفس المنطق، يمكن أن نتحدث عن الحضانة، والمدرسة، والمشغل</w:t>
      </w:r>
      <w:r w:rsidR="00576B96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والمستش</w:t>
      </w:r>
      <w:r w:rsidR="00FD2B3A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</w:t>
      </w:r>
      <w:r w:rsidR="0026387A" w:rsidRPr="00BC25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576B96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وم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تفكر فيه الكنيسة من المشروعات</w:t>
      </w:r>
      <w:r w:rsidR="00576B96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7E51AF85" w14:textId="31FE69A9" w:rsidR="00576B96" w:rsidRPr="00BC2533" w:rsidRDefault="005F289C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هل كل هذه المشروعات لها هدف روحي</w:t>
      </w:r>
      <w:r w:rsidR="00576B96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 هدفها ماد</w:t>
      </w:r>
      <w:r w:rsidR="00F268ED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76B96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لتنمية إيرادات الكنيسة؟ وهل يدخل فيها الإشراف الروح</w:t>
      </w:r>
      <w:r w:rsidR="00F268ED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76B96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؟ أم لا يدخل؟ وهل تتميز عن المشروعات الت</w:t>
      </w:r>
      <w:r w:rsidR="00F268ED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76B96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يقوم بها أهل العالم أم لا فرق؟!</w:t>
      </w:r>
    </w:p>
    <w:p w14:paraId="1EC77F6C" w14:textId="0B74BAB0" w:rsidR="00B71731" w:rsidRPr="00BC2533" w:rsidRDefault="00876AC8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أن الكنيسة لا تنافس أهل العالم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مشروعاتها، ولا تشابه أهل العالم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أساليبه، إنها تضع أمامها قول الرسول</w:t>
      </w:r>
      <w:r w:rsidR="004B4B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423BB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423BB" w:rsidRPr="00BC2533">
        <w:rPr>
          <w:rFonts w:ascii="Simplified Arabic" w:hAnsi="Simplified Arabic" w:cs="Simplified Arabic"/>
          <w:sz w:val="28"/>
          <w:szCs w:val="28"/>
          <w:rtl/>
        </w:rPr>
        <w:t>لاَ تُشَاكِلُوا هَذَا الدَّهْرَ</w:t>
      </w:r>
      <w:r w:rsidR="00C423BB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(رو12: 2)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 وكل مش</w:t>
      </w:r>
      <w:r w:rsidR="00C423BB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</w:t>
      </w:r>
      <w:r w:rsidR="004E06F6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ع يضع الكاهن يده فيه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 يكون لأجل الله و</w:t>
      </w:r>
      <w:r w:rsidR="00B71731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ناء ملكوته. </w:t>
      </w:r>
      <w:r w:rsidR="00B71731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و"</w:t>
      </w:r>
      <w:r w:rsidR="00B71731" w:rsidRPr="00BC2533">
        <w:rPr>
          <w:rFonts w:ascii="Simplified Arabic" w:hAnsi="Simplified Arabic" w:cs="Simplified Arabic"/>
          <w:sz w:val="28"/>
          <w:szCs w:val="28"/>
          <w:rtl/>
        </w:rPr>
        <w:t>بِهَذَا أَوْلاَدُ اللهِ ظَاهِرُونَ</w:t>
      </w:r>
      <w:r w:rsidR="00B71731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(1يو3: 10).</w:t>
      </w:r>
    </w:p>
    <w:p w14:paraId="76A2BA3B" w14:textId="77777777" w:rsidR="00DF3E17" w:rsidRPr="00BC2533" w:rsidRDefault="00DF3E17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ننتقل إلى نقطة أخرى وه</w:t>
      </w:r>
      <w:r w:rsidR="004E06F6" w:rsidRPr="00BC25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الوعظ والتعليم.</w:t>
      </w:r>
    </w:p>
    <w:p w14:paraId="5BCF4F69" w14:textId="0B0D7A52" w:rsidR="00920F46" w:rsidRPr="00BC2533" w:rsidRDefault="00920F46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ليس هدف الكاهن الروح</w:t>
      </w:r>
      <w:r w:rsidR="004E06F6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مجرد إضافة معلومات دين</w:t>
      </w:r>
      <w:r w:rsidR="004E06F6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ة إلى عقول سامعي</w:t>
      </w:r>
      <w:r w:rsidR="00050542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 إنما هدفه من الوعظ أن تتغير القلوب إلى أفضل.</w:t>
      </w:r>
    </w:p>
    <w:p w14:paraId="3B26513A" w14:textId="161D0A0A" w:rsidR="00920F46" w:rsidRPr="00BC2533" w:rsidRDefault="00920F46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هناك كاهنان </w:t>
      </w:r>
      <w:r w:rsidR="0088277A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عظان: أحدهما يعظ، فيقول السامع "ما أعظم هذا الأب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وعظه! وما أكثر معلوماته وما أعمق أسلوبه وترتيب أفكاره!</w:t>
      </w:r>
      <w:r w:rsidR="00FE0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"،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بينما يعظ الكاهن الآخر فيخرج السامع وقد بكته ضميره على خطاياه، وقال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قلبه: "</w:t>
      </w:r>
      <w:r w:rsidR="0088277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FE0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8277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بد أن أحيا حياة نقية مع الله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 واملأ قلب</w:t>
      </w:r>
      <w:r w:rsidR="0088277A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محبته</w:t>
      </w:r>
      <w:r w:rsidR="00FE03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751A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 لم يشغله الواعظ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 بقدر ما شغلته الحياة مع الله</w:t>
      </w:r>
      <w:r w:rsidR="008751AB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4806EEFE" w14:textId="50F22345" w:rsidR="00920F46" w:rsidRPr="00BC2533" w:rsidRDefault="00920F46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الكاهن الروح</w:t>
      </w:r>
      <w:r w:rsidR="008751AB" w:rsidRPr="00BC25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إذا تكلم </w:t>
      </w:r>
      <w:r w:rsidR="00FD2B3A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العقيدة، يشرحها بكل إقناع دون أن يشتم الطوائف، أو يتحدث عنهم بأسلوب جارح.</w:t>
      </w:r>
    </w:p>
    <w:p w14:paraId="4D0B66B5" w14:textId="743FE5F4" w:rsidR="00103B2B" w:rsidRPr="00BC2533" w:rsidRDefault="00103B2B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هدفه موضوع</w:t>
      </w:r>
      <w:r w:rsidR="00046EC1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</w:t>
      </w:r>
      <w:r w:rsidR="00046EC1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الإيمان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وليس التعرض للآخرين. وبهذا يستطيع أن يحتفظ بأدب الحوار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مناقشاته اللاهوتية.</w:t>
      </w:r>
    </w:p>
    <w:p w14:paraId="496FFED3" w14:textId="5265C451" w:rsidR="00103B2B" w:rsidRPr="00BC2533" w:rsidRDefault="00103B2B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ولعل من أبرز الآباء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المجال: القديس </w:t>
      </w:r>
      <w:proofErr w:type="spellStart"/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ديديموس</w:t>
      </w:r>
      <w:proofErr w:type="spellEnd"/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الضرير، الذ</w:t>
      </w:r>
      <w:r w:rsidR="00046EC1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استطاع - برفقه وأدبه - أن يجذب بعض الفل</w:t>
      </w:r>
      <w:r w:rsidR="00046EC1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اسفة الوثنين إلى الإيمان السليم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 دون أن يخدش شعورهم...</w:t>
      </w:r>
    </w:p>
    <w:p w14:paraId="688FD305" w14:textId="252928E0" w:rsidR="00103B2B" w:rsidRPr="00BC2533" w:rsidRDefault="00103B2B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والكاهن الروح</w:t>
      </w:r>
      <w:r w:rsidR="00046EC1" w:rsidRPr="00BC25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 يتعالى </w:t>
      </w:r>
      <w:r w:rsidR="00FD2B3A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التعليم.</w:t>
      </w:r>
    </w:p>
    <w:p w14:paraId="709F5602" w14:textId="3711DDDC" w:rsidR="00103B2B" w:rsidRPr="00BC2533" w:rsidRDefault="00103B2B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لأن التعال</w:t>
      </w:r>
      <w:r w:rsidR="00525AF3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يفقده </w:t>
      </w:r>
      <w:r w:rsidR="00F7316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محب</w:t>
      </w:r>
      <w:r w:rsidR="00525AF3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ة سامعي</w:t>
      </w:r>
      <w:r w:rsidR="00525AF3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F7316B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 فيفقد انجذابهم إلى تعليمه. وهكذا يفقد الهدف من هدايتهم بتعليمه. وهكذا كان المعلمون الكبار متواضعين.</w:t>
      </w:r>
    </w:p>
    <w:p w14:paraId="2BB379D9" w14:textId="7E47F8B9" w:rsidR="00F7316B" w:rsidRPr="00BC2533" w:rsidRDefault="00F7316B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ما</w:t>
      </w:r>
      <w:r w:rsidR="00525AF3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دام هدفه أن يقود السامعين إلى الخير، فهو لا يقدم لهم من التعليم ما لا يستطيعون تنفيذه - متباهي</w:t>
      </w:r>
      <w:r w:rsidR="00905BE9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بسمو تعليمه. إنما كما قال بولس الرسول لأهل </w:t>
      </w:r>
      <w:proofErr w:type="spellStart"/>
      <w:r w:rsidR="00905BE9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كورنثوس</w:t>
      </w:r>
      <w:proofErr w:type="spellEnd"/>
      <w:r w:rsidR="00905BE9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905BE9" w:rsidRPr="00BC2533">
        <w:rPr>
          <w:rFonts w:ascii="Simplified Arabic" w:hAnsi="Simplified Arabic" w:cs="Simplified Arabic"/>
          <w:sz w:val="28"/>
          <w:szCs w:val="28"/>
          <w:rtl/>
        </w:rPr>
        <w:t>سَقَيْتُكُمْ لَبَن</w:t>
      </w:r>
      <w:r w:rsidR="00905BE9" w:rsidRPr="00BC253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05BE9" w:rsidRPr="00BC2533">
        <w:rPr>
          <w:rFonts w:ascii="Simplified Arabic" w:hAnsi="Simplified Arabic" w:cs="Simplified Arabic"/>
          <w:sz w:val="28"/>
          <w:szCs w:val="28"/>
          <w:rtl/>
        </w:rPr>
        <w:t>ا</w:t>
      </w:r>
      <w:r w:rsidR="00905BE9" w:rsidRPr="00BC253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05BE9" w:rsidRPr="00BC2533">
        <w:rPr>
          <w:rFonts w:ascii="Simplified Arabic" w:hAnsi="Simplified Arabic" w:cs="Simplified Arabic"/>
          <w:sz w:val="28"/>
          <w:szCs w:val="28"/>
          <w:rtl/>
        </w:rPr>
        <w:t>لاَ طَعَام</w:t>
      </w:r>
      <w:r w:rsidR="00905BE9" w:rsidRPr="00BC253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05BE9" w:rsidRPr="00BC2533">
        <w:rPr>
          <w:rFonts w:ascii="Simplified Arabic" w:hAnsi="Simplified Arabic" w:cs="Simplified Arabic"/>
          <w:sz w:val="28"/>
          <w:szCs w:val="28"/>
          <w:rtl/>
        </w:rPr>
        <w:t>ا</w:t>
      </w:r>
      <w:r w:rsidR="00905BE9" w:rsidRPr="00BC253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05BE9" w:rsidRPr="00BC2533">
        <w:rPr>
          <w:rFonts w:ascii="Simplified Arabic" w:hAnsi="Simplified Arabic" w:cs="Simplified Arabic"/>
          <w:sz w:val="28"/>
          <w:szCs w:val="28"/>
          <w:rtl/>
        </w:rPr>
        <w:t>لأَنَّكُمْ لَمْ تَكُونُوا بَعْدُ تَسْتَطِيعُونَ</w:t>
      </w:r>
      <w:r w:rsidR="00905BE9" w:rsidRPr="00BC2533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905BE9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(1كو3: 2).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وكما قرر الآباء الرسل أنهم </w:t>
      </w:r>
      <w:r w:rsidR="007E6D3B" w:rsidRPr="007E6D3B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E6D3B" w:rsidRPr="007E6D3B">
        <w:rPr>
          <w:rFonts w:ascii="Simplified Arabic" w:hAnsi="Simplified Arabic" w:cs="Simplified Arabic"/>
          <w:sz w:val="28"/>
          <w:szCs w:val="28"/>
          <w:rtl/>
        </w:rPr>
        <w:t>لاَ يُثَقَّلَ عَلَى الرَّاجِعِينَ إِلَى اللهِ مِنَ الأُمَمِ</w:t>
      </w:r>
      <w:r w:rsidR="007E6D3B" w:rsidRPr="007E6D3B">
        <w:rPr>
          <w:rFonts w:ascii="Simplified Arabic" w:hAnsi="Simplified Arabic" w:cs="Simplified Arabic"/>
          <w:sz w:val="28"/>
          <w:szCs w:val="28"/>
          <w:rtl/>
        </w:rPr>
        <w:t>"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56DF6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(أع15: 19، 20).</w:t>
      </w:r>
    </w:p>
    <w:p w14:paraId="4A3CE88A" w14:textId="2A1DD11C" w:rsidR="00F7316B" w:rsidRPr="00BC2533" w:rsidRDefault="00F7316B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الكاهن الروح</w:t>
      </w:r>
      <w:r w:rsidR="00556DF6" w:rsidRPr="00BC25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تخت</w:t>
      </w:r>
      <w:r w:rsidR="00FD2B3A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ذاته </w:t>
      </w:r>
      <w:r w:rsidR="00FD2B3A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="00556DF6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التعليم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لأن ذاته ليست هدفه</w:t>
      </w:r>
      <w:r w:rsidR="007E6D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1DB1DDE9" w14:textId="61A19966" w:rsidR="00F7316B" w:rsidRPr="00BC2533" w:rsidRDefault="00F7316B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ما</w:t>
      </w:r>
      <w:r w:rsidR="00556DF6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دام هدفه هو الله، إذن لا بد أن تخت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الذات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فهو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عظاته وكل </w:t>
      </w:r>
      <w:r w:rsidR="005A2081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تعليمه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A2081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يظهر ذاته أنه عالم وفيلسوف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A2081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يكلم سامعيه بالبساطة الت</w:t>
      </w:r>
      <w:r w:rsidR="00632C37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A2081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يفهمونها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A2081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وبالرو</w:t>
      </w:r>
      <w:r w:rsidR="00611B63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حانية الت</w:t>
      </w:r>
      <w:r w:rsidR="00632C37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11B63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تؤثر فيهم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11B63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وكما قال القديس بولس</w:t>
      </w:r>
      <w:r w:rsidR="003A100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611B63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32C37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632C37" w:rsidRPr="00BC2533">
        <w:rPr>
          <w:rFonts w:ascii="Simplified Arabic" w:hAnsi="Simplified Arabic" w:cs="Simplified Arabic"/>
          <w:sz w:val="28"/>
          <w:szCs w:val="28"/>
          <w:rtl/>
        </w:rPr>
        <w:t>لاَ بِحِكْمَةِ كَلاَمٍ لِئَلاَّ يَتَعَطَّلَ صَلِيبُ الْمَسِيحِ</w:t>
      </w:r>
      <w:r w:rsidR="00632C37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(1كو1: 17).</w:t>
      </w:r>
    </w:p>
    <w:p w14:paraId="4B9AFD13" w14:textId="4DE9A9E3" w:rsidR="00444000" w:rsidRPr="00BC2533" w:rsidRDefault="00444000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إن الكاهن الذ</w:t>
      </w:r>
      <w:r w:rsidR="00632C37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يقصد أن يرفع ذاته بالتعليم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ليس كاهن</w:t>
      </w:r>
      <w:r w:rsidR="00853CD1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 روحي</w:t>
      </w:r>
      <w:r w:rsidR="00853CD1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53CD1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ن الذات أصبحت ه</w:t>
      </w:r>
      <w:r w:rsidR="00853CD1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الهدف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والتعليم وسيلة لظهورها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يجب أن يهتم الكاهن كل الاهتمام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وعظه وتعليمه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كيف يمكن أن يوصل الناس إلى الله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3EB9C0B" w14:textId="18273B70" w:rsidR="00444000" w:rsidRPr="00BC2533" w:rsidRDefault="00444000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شبابنا كنا نتوق إلى سماع عظات ا</w:t>
      </w:r>
      <w:r w:rsidR="00853CD1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ستاذ إسكندر حنا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وكان أعظم واعظ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زمانه وكان وعظه بسيط</w:t>
      </w:r>
      <w:r w:rsidR="00007A43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 جدا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حافل</w:t>
      </w:r>
      <w:r w:rsidR="00007A43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 بالقصص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07A43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DA8C29F" w14:textId="41D5F4FF" w:rsidR="007A375A" w:rsidRPr="00BC2533" w:rsidRDefault="007A375A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الكاهن ال</w:t>
      </w:r>
      <w:r w:rsidR="00007A43" w:rsidRPr="00BC25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وح</w:t>
      </w:r>
      <w:r w:rsidR="00007A43" w:rsidRPr="00BC25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تظهر </w:t>
      </w:r>
      <w:proofErr w:type="spellStart"/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روحياته</w:t>
      </w:r>
      <w:proofErr w:type="spellEnd"/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أيض</w:t>
      </w:r>
      <w:r w:rsidR="00007A43" w:rsidRPr="00BC25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</w:t>
      </w:r>
      <w:r w:rsidR="00FD2B3A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الافتقاد</w:t>
      </w:r>
      <w:r w:rsidR="003A10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1E3EF720" w14:textId="34200697" w:rsidR="007A375A" w:rsidRPr="00BC2533" w:rsidRDefault="007A375A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الافتقاد عنده ليس عمل</w:t>
      </w:r>
      <w:r w:rsidR="00DF1D97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 اجتماعي</w:t>
      </w:r>
      <w:r w:rsidR="00DF1D97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يزور فيه العائلات أو الأفراد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جلسة اجتماعية يسودها السمر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F1D97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DF1D97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 افتقاده هو عمل روح</w:t>
      </w:r>
      <w:r w:rsidR="00DF1D97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يدخل البيت ويدخل الله معه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 البيت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ويبقى هناك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ويكون الله هو أساس هدف الزيارة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بحيث كيف يرتبط به أهل البيت من كل ناحية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ويشعرون أنهم قد بدأوا حياة مع الله منذ زيارة الأب الكاهن لهم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أن علاقتهم بالله ازدادت عمق</w:t>
      </w:r>
      <w:r w:rsidR="00DF1D97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 واتسع مجالها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09B444A" w14:textId="4BA98C99" w:rsidR="007A375A" w:rsidRPr="00BC2533" w:rsidRDefault="007A375A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نفس الوضع يكون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الافتقاد الذ</w:t>
      </w:r>
      <w:r w:rsidR="00497A0E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يقوم به أ</w:t>
      </w:r>
      <w:r w:rsidR="00497A0E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خادم للكلمة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A689E91" w14:textId="77777777" w:rsidR="00A82097" w:rsidRPr="00BC2533" w:rsidRDefault="00A82097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الأسلوب الروح</w:t>
      </w:r>
      <w:r w:rsidR="00497A0E" w:rsidRPr="00BC25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يلتصق بالكاهن </w:t>
      </w:r>
      <w:r w:rsidR="00FD2B3A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كل عمل يقوم به</w:t>
      </w:r>
      <w:r w:rsidR="00FB1510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2A98096D" w14:textId="28B42790" w:rsidR="00E76E6E" w:rsidRPr="00BC2533" w:rsidRDefault="00A82097" w:rsidP="005E753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وبهذا الأسلوب يكون رقيق</w:t>
      </w:r>
      <w:r w:rsidR="00497A0E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 شفيق</w:t>
      </w:r>
      <w:r w:rsidR="00497A0E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معاملاته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بحيث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شخصه يحب الناس ال</w:t>
      </w:r>
      <w:r w:rsidR="00004C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ين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إذ يجدون فيه باستمرار النفس المريحة الت</w:t>
      </w:r>
      <w:r w:rsidR="00497A0E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تريح الكل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وتتعامل مع الكل بالرفق واللين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قال عن السيد المسيح إنه </w:t>
      </w:r>
      <w:r w:rsidR="00E76E6E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 "</w:t>
      </w:r>
      <w:r w:rsidR="00E76E6E" w:rsidRPr="00BC2533">
        <w:rPr>
          <w:rFonts w:ascii="Simplified Arabic" w:hAnsi="Simplified Arabic" w:cs="Simplified Arabic"/>
          <w:sz w:val="28"/>
          <w:szCs w:val="28"/>
          <w:rtl/>
        </w:rPr>
        <w:t>لاَ يُخَاصِمُ وَلاَ يَصِيحُ وَلاَ يَسْمَعُ أَحَدٌ فِي الشَّوَارِعِ صَوْتَهُ. قَصَبَةً</w:t>
      </w:r>
      <w:r w:rsidR="00E76E6E" w:rsidRPr="00BC253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76E6E" w:rsidRPr="00BC2533">
        <w:rPr>
          <w:rFonts w:ascii="Simplified Arabic" w:hAnsi="Simplified Arabic" w:cs="Simplified Arabic"/>
          <w:sz w:val="28"/>
          <w:szCs w:val="28"/>
          <w:rtl/>
        </w:rPr>
        <w:t>مَرْضُوضَةً</w:t>
      </w:r>
      <w:r w:rsidR="00E76E6E" w:rsidRPr="00BC253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76E6E" w:rsidRPr="00BC2533">
        <w:rPr>
          <w:rFonts w:ascii="Simplified Arabic" w:hAnsi="Simplified Arabic" w:cs="Simplified Arabic"/>
          <w:sz w:val="28"/>
          <w:szCs w:val="28"/>
          <w:rtl/>
        </w:rPr>
        <w:t>لاَ يَقْصِفُ وَفَتِيلَةً</w:t>
      </w:r>
      <w:r w:rsidR="00E76E6E" w:rsidRPr="00BC253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76E6E" w:rsidRPr="00BC2533">
        <w:rPr>
          <w:rFonts w:ascii="Simplified Arabic" w:hAnsi="Simplified Arabic" w:cs="Simplified Arabic"/>
          <w:sz w:val="28"/>
          <w:szCs w:val="28"/>
          <w:rtl/>
        </w:rPr>
        <w:t>مُدَخِّنَةً</w:t>
      </w:r>
      <w:r w:rsidR="00E76E6E" w:rsidRPr="00BC253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76E6E" w:rsidRPr="00BC2533">
        <w:rPr>
          <w:rFonts w:ascii="Simplified Arabic" w:hAnsi="Simplified Arabic" w:cs="Simplified Arabic"/>
          <w:sz w:val="28"/>
          <w:szCs w:val="28"/>
          <w:rtl/>
        </w:rPr>
        <w:t>لاَ يُطْفِئُ</w:t>
      </w:r>
      <w:r w:rsidR="00E76E6E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(مت12: 19، 20). </w:t>
      </w:r>
    </w:p>
    <w:p w14:paraId="25AE71E4" w14:textId="1E1B6D66" w:rsidR="00A82097" w:rsidRPr="00BC2533" w:rsidRDefault="00A82097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وبهذا الأسلوب لا يجرح شعور إنسان</w:t>
      </w:r>
      <w:r w:rsidR="00004C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305402C2" w14:textId="1D40AEDC" w:rsidR="00A82097" w:rsidRPr="00BC2533" w:rsidRDefault="00A82097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السيد المسيح لم يجرح شعور السامرية مع أنها كانت امرأة خاطئة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حدثها عن الماء الح</w:t>
      </w:r>
      <w:r w:rsidR="00E76E6E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والسجود لله بالروح والحق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1AB9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(يو4: 10، 23)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ولم يخجلها لما تطرق إلى حياتها الخاصة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امتدحها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بعض النواح</w:t>
      </w:r>
      <w:r w:rsidR="009B5769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وقال لها</w:t>
      </w:r>
      <w:r w:rsidR="00004C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B5769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B5769" w:rsidRPr="00BC2533">
        <w:rPr>
          <w:rFonts w:ascii="Simplified Arabic" w:hAnsi="Simplified Arabic" w:cs="Simplified Arabic"/>
          <w:sz w:val="28"/>
          <w:szCs w:val="28"/>
          <w:rtl/>
        </w:rPr>
        <w:t>حَسَن</w:t>
      </w:r>
      <w:r w:rsidR="009B5769" w:rsidRPr="00BC253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B5769" w:rsidRPr="00BC2533">
        <w:rPr>
          <w:rFonts w:ascii="Simplified Arabic" w:hAnsi="Simplified Arabic" w:cs="Simplified Arabic"/>
          <w:sz w:val="28"/>
          <w:szCs w:val="28"/>
          <w:rtl/>
        </w:rPr>
        <w:t>ا</w:t>
      </w:r>
      <w:r w:rsidR="009B5769" w:rsidRPr="00BC253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B5769" w:rsidRPr="00BC2533">
        <w:rPr>
          <w:rFonts w:ascii="Simplified Arabic" w:hAnsi="Simplified Arabic" w:cs="Simplified Arabic"/>
          <w:sz w:val="28"/>
          <w:szCs w:val="28"/>
          <w:rtl/>
        </w:rPr>
        <w:t>قُلْتِ</w:t>
      </w:r>
      <w:r w:rsidR="009B5769" w:rsidRPr="00BC2533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9B5769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B5769" w:rsidRPr="00BC2533">
        <w:rPr>
          <w:rFonts w:ascii="Simplified Arabic" w:hAnsi="Simplified Arabic" w:cs="Simplified Arabic"/>
          <w:sz w:val="28"/>
          <w:szCs w:val="28"/>
          <w:rtl/>
        </w:rPr>
        <w:t>هَذَا قُلْتِ بِالصِّدْقِ</w:t>
      </w:r>
      <w:r w:rsidR="009B5769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(يو4: 17، 18).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وبهذه الرقة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الحديث اجتذبها إلى الإيمان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وإلى السع</w:t>
      </w:r>
      <w:r w:rsidR="009B5769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B5769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لنشر ا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لإيمان بين الناس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1FA9888" w14:textId="027A2F41" w:rsidR="00B518A1" w:rsidRPr="00BC2533" w:rsidRDefault="009B5769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والسيد المسيح أيض</w:t>
      </w:r>
      <w:r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A82097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 يجرح شعور المرأة المضبوطة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A82097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ذات الفعل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82097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على العكس خلصها من الذين أرادوا رجمها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82097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وقال لها</w:t>
      </w:r>
      <w:r w:rsidR="00C701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82097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518A1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B518A1" w:rsidRPr="00BC2533">
        <w:rPr>
          <w:rFonts w:ascii="Simplified Arabic" w:hAnsi="Simplified Arabic" w:cs="Simplified Arabic"/>
          <w:sz w:val="28"/>
          <w:szCs w:val="28"/>
          <w:rtl/>
        </w:rPr>
        <w:t>ولاَ أَنَا أَدِينُكِ</w:t>
      </w:r>
      <w:r w:rsidR="00B518A1" w:rsidRPr="00BC2533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B518A1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(يو8: 11). </w:t>
      </w:r>
    </w:p>
    <w:p w14:paraId="25BA5AE5" w14:textId="24738F08" w:rsidR="00B518A1" w:rsidRPr="00BC2533" w:rsidRDefault="004E4C9F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لذلك من صفات الراع</w:t>
      </w:r>
      <w:r w:rsidR="00B518A1" w:rsidRPr="00BC25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أنه لا يكون غضوب</w:t>
      </w:r>
      <w:r w:rsidR="00C7016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</w:t>
      </w:r>
      <w:r w:rsidR="00B518A1" w:rsidRPr="00BC25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(تي1: 7).</w:t>
      </w:r>
    </w:p>
    <w:p w14:paraId="793DD396" w14:textId="125B2AA6" w:rsidR="004E4C9F" w:rsidRPr="00BC2533" w:rsidRDefault="004E4C9F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بل </w:t>
      </w:r>
      <w:r w:rsidR="00B518A1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 "</w:t>
      </w:r>
      <w:r w:rsidR="00B518A1" w:rsidRPr="00BC2533">
        <w:rPr>
          <w:rFonts w:ascii="Simplified Arabic" w:hAnsi="Simplified Arabic" w:cs="Simplified Arabic"/>
          <w:sz w:val="28"/>
          <w:szCs w:val="28"/>
          <w:rtl/>
        </w:rPr>
        <w:t>حَلِيم</w:t>
      </w:r>
      <w:r w:rsidR="00B518A1" w:rsidRPr="00BC253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518A1" w:rsidRPr="00BC2533">
        <w:rPr>
          <w:rFonts w:ascii="Simplified Arabic" w:hAnsi="Simplified Arabic" w:cs="Simplified Arabic"/>
          <w:sz w:val="28"/>
          <w:szCs w:val="28"/>
          <w:rtl/>
        </w:rPr>
        <w:t>ا، غَيْرَ مُخَاصِمٍ</w:t>
      </w:r>
      <w:r w:rsidR="00B518A1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(1تي3: 3).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يتصف بالوداعة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معاملة </w:t>
      </w:r>
      <w:proofErr w:type="spellStart"/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الخطاة</w:t>
      </w:r>
      <w:proofErr w:type="spellEnd"/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DE5E1EE" w14:textId="0F45DA16" w:rsidR="004E4C9F" w:rsidRPr="00BC2533" w:rsidRDefault="004E4C9F" w:rsidP="00F706F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كما يقول بولس الرسول عن إصلاح هؤلاء</w:t>
      </w:r>
      <w:r w:rsidR="00F706F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6624B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6624B" w:rsidRPr="00BC2533">
        <w:rPr>
          <w:rFonts w:ascii="Simplified Arabic" w:hAnsi="Simplified Arabic" w:cs="Simplified Arabic"/>
          <w:sz w:val="28"/>
          <w:szCs w:val="28"/>
          <w:rtl/>
        </w:rPr>
        <w:t>أَصْلِحُوا أَنْتُمُ الرُّوحَانِيِّينَ مِثْلَ هَذَا بِرُوحِ الْوَدَاعَةِ، نَاظِر</w:t>
      </w:r>
      <w:r w:rsidR="0096624B" w:rsidRPr="00BC253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6624B" w:rsidRPr="00BC2533">
        <w:rPr>
          <w:rFonts w:ascii="Simplified Arabic" w:hAnsi="Simplified Arabic" w:cs="Simplified Arabic"/>
          <w:sz w:val="28"/>
          <w:szCs w:val="28"/>
          <w:rtl/>
        </w:rPr>
        <w:t>ا</w:t>
      </w:r>
      <w:r w:rsidR="0096624B" w:rsidRPr="00BC253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6624B" w:rsidRPr="00BC2533">
        <w:rPr>
          <w:rFonts w:ascii="Simplified Arabic" w:hAnsi="Simplified Arabic" w:cs="Simplified Arabic"/>
          <w:sz w:val="28"/>
          <w:szCs w:val="28"/>
          <w:rtl/>
        </w:rPr>
        <w:t>إِلَى نَفْسِكَ لِئَلاَّ تُجَرَّبَ أَنْتَ أَيْض</w:t>
      </w:r>
      <w:r w:rsidR="0096624B" w:rsidRPr="00BC253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6624B" w:rsidRPr="00BC2533">
        <w:rPr>
          <w:rFonts w:ascii="Simplified Arabic" w:hAnsi="Simplified Arabic" w:cs="Simplified Arabic"/>
          <w:sz w:val="28"/>
          <w:szCs w:val="28"/>
          <w:rtl/>
        </w:rPr>
        <w:t>ا</w:t>
      </w:r>
      <w:r w:rsidR="0096624B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(غل6: 1). ويقول يعقوب الرسول: "</w:t>
      </w:r>
      <w:r w:rsidR="0096624B" w:rsidRPr="00BC2533">
        <w:rPr>
          <w:rFonts w:ascii="Simplified Arabic" w:hAnsi="Simplified Arabic" w:cs="Simplified Arabic"/>
          <w:sz w:val="28"/>
          <w:szCs w:val="28"/>
          <w:rtl/>
        </w:rPr>
        <w:t>مَنْ هُوَ حَكِيمٌ وَعَالِمٌ بَيْنَكُمْ فَلْيُرِ أَعْمَالَهُ بِالتَّصَرُّفِ الْحَسَنِ فِي وَدَاعَةِ الْحِكْمَةِ</w:t>
      </w:r>
      <w:r w:rsidR="0096624B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(يع3: 13).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بهذه الوداعة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الكاهن الروح</w:t>
      </w:r>
      <w:r w:rsidR="0096624B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يصلح الآخرين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7195334" w14:textId="05CC32BF" w:rsidR="004E4C9F" w:rsidRPr="00BC2533" w:rsidRDefault="004E4C9F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وحتى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تقبله لاعتراف الناس بخطاياهم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يكون مشجع</w:t>
      </w:r>
      <w:r w:rsidR="001D35CA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يحرج المعترف ولا ي</w:t>
      </w:r>
      <w:r w:rsidR="001D35CA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1D35CA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يعصره عصر</w:t>
      </w:r>
      <w:r w:rsidR="00F706F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يستمع إليه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رفق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كمن يريد علاجه لا توبيخه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</w:t>
      </w:r>
      <w:r w:rsidR="00A64F5D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قبل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الأب عودة ابنه الضال </w:t>
      </w:r>
      <w:r w:rsidR="00A64F5D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لو 15</w:t>
      </w:r>
      <w:r w:rsidR="00A64F5D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199F9E3" w14:textId="4FEEF1C2" w:rsidR="004E4C9F" w:rsidRPr="00BC2533" w:rsidRDefault="004E4C9F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بنفس الأسلوب الشفوق يتعامل مع الفقراء والمحتاجين</w:t>
      </w:r>
      <w:r w:rsidR="00FB1510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2B144704" w14:textId="1CBD841C" w:rsidR="004E4C9F" w:rsidRPr="00BC2533" w:rsidRDefault="004E4C9F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ليسوا كطالب</w:t>
      </w:r>
      <w:r w:rsidR="00A64F5D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الإحسان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كإخوة له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الإيمان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دعاهم السيد الرب إخوة له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وقال</w:t>
      </w:r>
      <w:r w:rsidR="00A64F5D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A64F5D" w:rsidRPr="00BC2533">
        <w:rPr>
          <w:rFonts w:ascii="Simplified Arabic" w:hAnsi="Simplified Arabic" w:cs="Simplified Arabic"/>
          <w:sz w:val="28"/>
          <w:szCs w:val="28"/>
          <w:rtl/>
        </w:rPr>
        <w:t>بِمَا أَنَّكُمْ فَعَلْتُمُوهُ بِأَحَدِ إِخْوَتِي هَؤُلاَءِ الأَصَاغِرِ فَبِي فَعَلْتُمْ</w:t>
      </w:r>
      <w:r w:rsidR="00A64F5D" w:rsidRPr="00BC2533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A64F5D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(مت25: 40).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فالكاهن ذو الأسلوب الروح</w:t>
      </w:r>
      <w:r w:rsidR="00341918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يقابل هؤلاء المحتاجين بالشك فيما يقولون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كأنهم يدعون أو من المحتالين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يعاملهم بكل رفق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ويحاول أن </w:t>
      </w:r>
      <w:r w:rsidR="00341918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يحل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كل إشكالاتهم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يتبرم بهم وبكثرة طلباتهم ويجعلهم يخرجون من عنده مجبور</w:t>
      </w:r>
      <w:r w:rsidR="00252BDC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الخاطر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43F53E38" w14:textId="2D81D77A" w:rsidR="004E4C9F" w:rsidRPr="00BC2533" w:rsidRDefault="00516AA9" w:rsidP="005E753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الكاهن كثير الانتهار يخسر الناس</w:t>
      </w:r>
      <w:r w:rsidR="00FB1510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بل قد يتركون الكنيسة بسببه</w:t>
      </w:r>
      <w:r w:rsidR="00FB1510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ولا يرون فيه صورة المسيح الوديع الطيب</w:t>
      </w:r>
      <w:r w:rsidR="00FB1510" w:rsidRPr="00BC25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3260B50C" w14:textId="69342ABA" w:rsidR="00516AA9" w:rsidRPr="00BC2533" w:rsidRDefault="00516AA9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ليس كل الذين تركوا الكنيسة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تركوها لأسباب عقائدية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أن بعضهم أتعبته معاملة سيئة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نفرته قسوة من بعض الخدام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30E6ADF" w14:textId="6086C57C" w:rsidR="00516AA9" w:rsidRPr="00BC2533" w:rsidRDefault="00516AA9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لذلك فإن الله -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سفر حزقيال النب</w:t>
      </w:r>
      <w:r w:rsidR="00252BDC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- يوبخ الرعاة الذين بسببهم صارت غنمه غنيمة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وصارت مأكل</w:t>
      </w:r>
      <w:r w:rsidR="00125B0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لكل وحش الحقل </w:t>
      </w:r>
      <w:r w:rsidR="00252BDC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(حز34: 8)</w:t>
      </w:r>
      <w:r w:rsidR="00125B0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B26BADD" w14:textId="2D530F66" w:rsidR="00232C1F" w:rsidRPr="00BC2533" w:rsidRDefault="00516AA9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وضرب الرب مثال</w:t>
      </w:r>
      <w:r w:rsidR="00FD1939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 طيب</w:t>
      </w:r>
      <w:r w:rsidR="00FD1939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ا للرعاية فقال</w:t>
      </w:r>
      <w:r w:rsidR="00125B0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D1939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D1939" w:rsidRPr="00BC2533">
        <w:rPr>
          <w:rFonts w:ascii="Simplified Arabic" w:hAnsi="Simplified Arabic" w:cs="Simplified Arabic"/>
          <w:sz w:val="28"/>
          <w:szCs w:val="28"/>
          <w:rtl/>
        </w:rPr>
        <w:t>أَنَا أَرْعَى غَنَمِي وَأُرْبِضُهَا</w:t>
      </w:r>
      <w:r w:rsidR="00FD1939" w:rsidRPr="00BC2533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FD1939" w:rsidRPr="00BC2533">
        <w:rPr>
          <w:rFonts w:ascii="Simplified Arabic" w:hAnsi="Simplified Arabic" w:cs="Simplified Arabic"/>
          <w:sz w:val="28"/>
          <w:szCs w:val="28"/>
          <w:rtl/>
        </w:rPr>
        <w:t>وَأَطْلُبُ الضَّالَّ</w:t>
      </w:r>
      <w:r w:rsidR="00FD1939" w:rsidRPr="00BC253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D1939" w:rsidRPr="00BC2533">
        <w:rPr>
          <w:rFonts w:ascii="Simplified Arabic" w:hAnsi="Simplified Arabic" w:cs="Simplified Arabic"/>
          <w:sz w:val="28"/>
          <w:szCs w:val="28"/>
          <w:rtl/>
        </w:rPr>
        <w:t xml:space="preserve"> وَأَسْتَرِدُّ الْمَطْرُودَ</w:t>
      </w:r>
      <w:r w:rsidR="00FD1939" w:rsidRPr="00BC253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D1939" w:rsidRPr="00BC2533">
        <w:rPr>
          <w:rFonts w:ascii="Simplified Arabic" w:hAnsi="Simplified Arabic" w:cs="Simplified Arabic"/>
          <w:sz w:val="28"/>
          <w:szCs w:val="28"/>
          <w:rtl/>
        </w:rPr>
        <w:t xml:space="preserve"> وَأَجْبِرُ الْكَسِيرَ</w:t>
      </w:r>
      <w:r w:rsidR="00FD1939" w:rsidRPr="00BC253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D1939" w:rsidRPr="00BC2533">
        <w:rPr>
          <w:rFonts w:ascii="Simplified Arabic" w:hAnsi="Simplified Arabic" w:cs="Simplified Arabic"/>
          <w:sz w:val="28"/>
          <w:szCs w:val="28"/>
          <w:rtl/>
        </w:rPr>
        <w:t xml:space="preserve"> وَأَعْصِبُ الْجَرِيحَ</w:t>
      </w:r>
      <w:r w:rsidR="00FD1939" w:rsidRPr="00BC25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(حز34: 15، 16). </w:t>
      </w:r>
      <w:r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232C1F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بارك الرب </w:t>
      </w:r>
      <w:r w:rsidR="00FD2B3A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232C1F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عمل رعايته لنا</w:t>
      </w:r>
      <w:r w:rsidR="00FB1510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32C1F" w:rsidRPr="00BC253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</w:p>
    <w:p w14:paraId="37DB7F8F" w14:textId="77777777" w:rsidR="004D7D1A" w:rsidRPr="00BC2533" w:rsidRDefault="004D7D1A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p w14:paraId="7AB97187" w14:textId="77777777" w:rsidR="007E4225" w:rsidRPr="00BC2533" w:rsidRDefault="007E4225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37454D6B" w14:textId="77777777" w:rsidR="008862E9" w:rsidRPr="00BC2533" w:rsidRDefault="008862E9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78B7C1A2" w14:textId="77777777" w:rsidR="00444000" w:rsidRPr="00BC2533" w:rsidRDefault="00444000" w:rsidP="005E75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444000" w:rsidRPr="00BC2533" w:rsidSect="008217F9">
      <w:headerReference w:type="default" r:id="rId7"/>
      <w:pgSz w:w="12240" w:h="15840"/>
      <w:pgMar w:top="1440" w:right="1041" w:bottom="1440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89A9" w14:textId="77777777" w:rsidR="00B41E92" w:rsidRDefault="00B41E92" w:rsidP="0040677A">
      <w:pPr>
        <w:spacing w:after="0" w:line="240" w:lineRule="auto"/>
      </w:pPr>
      <w:r>
        <w:separator/>
      </w:r>
    </w:p>
  </w:endnote>
  <w:endnote w:type="continuationSeparator" w:id="0">
    <w:p w14:paraId="4FC29F7D" w14:textId="77777777" w:rsidR="00B41E92" w:rsidRDefault="00B41E92" w:rsidP="0040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77AF8" w14:textId="77777777" w:rsidR="00B41E92" w:rsidRDefault="00B41E92" w:rsidP="004F1D8F">
      <w:pPr>
        <w:bidi/>
        <w:spacing w:after="0" w:line="240" w:lineRule="auto"/>
      </w:pPr>
      <w:r>
        <w:separator/>
      </w:r>
    </w:p>
  </w:footnote>
  <w:footnote w:type="continuationSeparator" w:id="0">
    <w:p w14:paraId="637CF7CD" w14:textId="77777777" w:rsidR="00B41E92" w:rsidRDefault="00B41E92" w:rsidP="0040677A">
      <w:pPr>
        <w:spacing w:after="0" w:line="240" w:lineRule="auto"/>
      </w:pPr>
      <w:r>
        <w:continuationSeparator/>
      </w:r>
    </w:p>
  </w:footnote>
  <w:footnote w:id="1">
    <w:p w14:paraId="2CEBEBC1" w14:textId="2024C329" w:rsidR="005C6FD3" w:rsidRPr="005C6FD3" w:rsidRDefault="00611344" w:rsidP="005C6FD3">
      <w:pPr>
        <w:bidi/>
        <w:jc w:val="both"/>
        <w:rPr>
          <w:rFonts w:ascii="Simplified Arabic" w:hAnsi="Simplified Arabic" w:cs="Simplified Arabic" w:hint="cs"/>
          <w:rtl/>
          <w:lang w:bidi="ar-EG"/>
        </w:rPr>
      </w:pPr>
      <w:r>
        <w:rPr>
          <w:rFonts w:hint="cs"/>
          <w:rtl/>
        </w:rPr>
        <w:t xml:space="preserve"> </w:t>
      </w:r>
      <w:r w:rsidR="005C6FD3" w:rsidRPr="005C6FD3">
        <w:rPr>
          <w:rStyle w:val="FootnoteReference"/>
        </w:rPr>
        <w:footnoteRef/>
      </w:r>
      <w:r>
        <w:rPr>
          <w:rFonts w:hint="cs"/>
          <w:rtl/>
        </w:rPr>
        <w:t xml:space="preserve">مقال: قداسة البابا </w:t>
      </w:r>
      <w:proofErr w:type="spellStart"/>
      <w:r>
        <w:rPr>
          <w:rFonts w:hint="cs"/>
          <w:rtl/>
        </w:rPr>
        <w:t>شنوده</w:t>
      </w:r>
      <w:proofErr w:type="spellEnd"/>
      <w:r>
        <w:rPr>
          <w:rFonts w:hint="cs"/>
          <w:rtl/>
        </w:rPr>
        <w:t xml:space="preserve"> الثالث</w:t>
      </w:r>
      <w:r w:rsidR="005C6FD3" w:rsidRPr="005C6FD3">
        <w:t xml:space="preserve"> </w:t>
      </w:r>
      <w:r>
        <w:rPr>
          <w:rFonts w:hint="cs"/>
          <w:rtl/>
        </w:rPr>
        <w:t>"</w:t>
      </w:r>
      <w:r w:rsidR="005C6FD3" w:rsidRPr="005C6FD3">
        <w:rPr>
          <w:rFonts w:ascii="Simplified Arabic" w:hAnsi="Simplified Arabic" w:cs="Simplified Arabic"/>
          <w:rtl/>
          <w:lang w:bidi="ar-EG"/>
        </w:rPr>
        <w:t>الرعاية (16)</w:t>
      </w:r>
      <w:r w:rsidR="005C6FD3" w:rsidRPr="005C6FD3">
        <w:rPr>
          <w:rFonts w:ascii="Simplified Arabic" w:hAnsi="Simplified Arabic" w:cs="Simplified Arabic" w:hint="cs"/>
          <w:rtl/>
          <w:lang w:bidi="ar-EG"/>
        </w:rPr>
        <w:t xml:space="preserve"> - </w:t>
      </w:r>
      <w:r w:rsidR="005C6FD3" w:rsidRPr="005C6FD3">
        <w:rPr>
          <w:rFonts w:ascii="Simplified Arabic" w:hAnsi="Simplified Arabic" w:cs="Simplified Arabic"/>
          <w:rtl/>
          <w:lang w:bidi="ar-EG"/>
        </w:rPr>
        <w:t>ينبغي أن يكون الكاهن روحي</w:t>
      </w:r>
      <w:r w:rsidR="005C6FD3">
        <w:rPr>
          <w:rFonts w:ascii="Simplified Arabic" w:hAnsi="Simplified Arabic" w:cs="Simplified Arabic" w:hint="cs"/>
          <w:rtl/>
          <w:lang w:bidi="ar-EG"/>
        </w:rPr>
        <w:t>ً</w:t>
      </w:r>
      <w:r w:rsidR="005C6FD3" w:rsidRPr="005C6FD3">
        <w:rPr>
          <w:rFonts w:ascii="Simplified Arabic" w:hAnsi="Simplified Arabic" w:cs="Simplified Arabic"/>
          <w:rtl/>
          <w:lang w:bidi="ar-EG"/>
        </w:rPr>
        <w:t>ا في أهدافه وفي أسلوبه</w:t>
      </w:r>
      <w:r w:rsidR="005C6FD3" w:rsidRPr="005C6FD3">
        <w:rPr>
          <w:rFonts w:ascii="Simplified Arabic" w:hAnsi="Simplified Arabic" w:cs="Simplified Arabic" w:hint="cs"/>
          <w:rtl/>
          <w:lang w:bidi="ar-EG"/>
        </w:rPr>
        <w:t>"، وطني 24 سبتمبر 2006م.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8E80" w14:textId="147ABBEF" w:rsidR="00BC2533" w:rsidRDefault="00BC2533" w:rsidP="00BC2533">
    <w:pPr>
      <w:pStyle w:val="Header"/>
      <w:bidi/>
      <w:jc w:val="both"/>
    </w:pPr>
    <w:r>
      <w:rPr>
        <w:noProof/>
      </w:rPr>
      <w:drawing>
        <wp:inline distT="0" distB="0" distL="0" distR="0" wp14:anchorId="43886DAE" wp14:editId="63E48C58">
          <wp:extent cx="691515" cy="752475"/>
          <wp:effectExtent l="0" t="0" r="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3BF"/>
    <w:rsid w:val="00004C71"/>
    <w:rsid w:val="00006833"/>
    <w:rsid w:val="00007A43"/>
    <w:rsid w:val="000154D4"/>
    <w:rsid w:val="00037DCB"/>
    <w:rsid w:val="000415EF"/>
    <w:rsid w:val="00045704"/>
    <w:rsid w:val="00046EC1"/>
    <w:rsid w:val="00050542"/>
    <w:rsid w:val="00067377"/>
    <w:rsid w:val="0008635E"/>
    <w:rsid w:val="000A507C"/>
    <w:rsid w:val="000B2BF7"/>
    <w:rsid w:val="000B39C8"/>
    <w:rsid w:val="000C7D0B"/>
    <w:rsid w:val="00103B2B"/>
    <w:rsid w:val="00117E58"/>
    <w:rsid w:val="00125B09"/>
    <w:rsid w:val="001279E6"/>
    <w:rsid w:val="00174CBE"/>
    <w:rsid w:val="001D35CA"/>
    <w:rsid w:val="001E1CF8"/>
    <w:rsid w:val="00215B16"/>
    <w:rsid w:val="0022546C"/>
    <w:rsid w:val="00232C1F"/>
    <w:rsid w:val="00242032"/>
    <w:rsid w:val="00252BDC"/>
    <w:rsid w:val="0026387A"/>
    <w:rsid w:val="002965DE"/>
    <w:rsid w:val="002A0214"/>
    <w:rsid w:val="002F79FB"/>
    <w:rsid w:val="00313BB3"/>
    <w:rsid w:val="003370DA"/>
    <w:rsid w:val="00341918"/>
    <w:rsid w:val="00396826"/>
    <w:rsid w:val="003A1009"/>
    <w:rsid w:val="003C2D2B"/>
    <w:rsid w:val="0040677A"/>
    <w:rsid w:val="00426C86"/>
    <w:rsid w:val="004372D4"/>
    <w:rsid w:val="00444000"/>
    <w:rsid w:val="00453F83"/>
    <w:rsid w:val="00490F31"/>
    <w:rsid w:val="00497A0E"/>
    <w:rsid w:val="00497BDB"/>
    <w:rsid w:val="004B4B9A"/>
    <w:rsid w:val="004C3117"/>
    <w:rsid w:val="004D264D"/>
    <w:rsid w:val="004D7D1A"/>
    <w:rsid w:val="004E06F6"/>
    <w:rsid w:val="004E4A8E"/>
    <w:rsid w:val="004E4C9F"/>
    <w:rsid w:val="004F1D8F"/>
    <w:rsid w:val="004F6A18"/>
    <w:rsid w:val="00516AA9"/>
    <w:rsid w:val="005204E4"/>
    <w:rsid w:val="00520BEB"/>
    <w:rsid w:val="00525AF3"/>
    <w:rsid w:val="005372DF"/>
    <w:rsid w:val="00556DF6"/>
    <w:rsid w:val="00576B96"/>
    <w:rsid w:val="0058319D"/>
    <w:rsid w:val="0058365A"/>
    <w:rsid w:val="005A206F"/>
    <w:rsid w:val="005A2081"/>
    <w:rsid w:val="005B6347"/>
    <w:rsid w:val="005C6FD3"/>
    <w:rsid w:val="005E51E8"/>
    <w:rsid w:val="005E753F"/>
    <w:rsid w:val="005F289C"/>
    <w:rsid w:val="005F43EC"/>
    <w:rsid w:val="006043BF"/>
    <w:rsid w:val="00611344"/>
    <w:rsid w:val="00611B63"/>
    <w:rsid w:val="00623AA0"/>
    <w:rsid w:val="006315B5"/>
    <w:rsid w:val="00632C37"/>
    <w:rsid w:val="00632C74"/>
    <w:rsid w:val="00634B4C"/>
    <w:rsid w:val="00637A7B"/>
    <w:rsid w:val="00657E73"/>
    <w:rsid w:val="00667C5C"/>
    <w:rsid w:val="00691991"/>
    <w:rsid w:val="0069391A"/>
    <w:rsid w:val="006979EB"/>
    <w:rsid w:val="006B44C2"/>
    <w:rsid w:val="006B6E16"/>
    <w:rsid w:val="00702E98"/>
    <w:rsid w:val="00723EC2"/>
    <w:rsid w:val="00771BC9"/>
    <w:rsid w:val="007A375A"/>
    <w:rsid w:val="007C1AB9"/>
    <w:rsid w:val="007D16E7"/>
    <w:rsid w:val="007E4225"/>
    <w:rsid w:val="007E6D3B"/>
    <w:rsid w:val="008217F9"/>
    <w:rsid w:val="00842E8B"/>
    <w:rsid w:val="00853CD1"/>
    <w:rsid w:val="008751AB"/>
    <w:rsid w:val="00876AC8"/>
    <w:rsid w:val="00881C68"/>
    <w:rsid w:val="0088277A"/>
    <w:rsid w:val="008862E9"/>
    <w:rsid w:val="008F4351"/>
    <w:rsid w:val="00905BE9"/>
    <w:rsid w:val="00920F46"/>
    <w:rsid w:val="00932E9C"/>
    <w:rsid w:val="009358B4"/>
    <w:rsid w:val="009603C0"/>
    <w:rsid w:val="0096624B"/>
    <w:rsid w:val="00966807"/>
    <w:rsid w:val="00986778"/>
    <w:rsid w:val="00991F69"/>
    <w:rsid w:val="009A3491"/>
    <w:rsid w:val="009B5769"/>
    <w:rsid w:val="00A12E7E"/>
    <w:rsid w:val="00A132A0"/>
    <w:rsid w:val="00A37783"/>
    <w:rsid w:val="00A4002E"/>
    <w:rsid w:val="00A4759F"/>
    <w:rsid w:val="00A64F5D"/>
    <w:rsid w:val="00A82097"/>
    <w:rsid w:val="00AA64FC"/>
    <w:rsid w:val="00AC3A02"/>
    <w:rsid w:val="00AC63E6"/>
    <w:rsid w:val="00AF2AF1"/>
    <w:rsid w:val="00B14B7B"/>
    <w:rsid w:val="00B161FD"/>
    <w:rsid w:val="00B41E92"/>
    <w:rsid w:val="00B45473"/>
    <w:rsid w:val="00B479A0"/>
    <w:rsid w:val="00B518A1"/>
    <w:rsid w:val="00B60132"/>
    <w:rsid w:val="00B71731"/>
    <w:rsid w:val="00B76ECD"/>
    <w:rsid w:val="00B90E22"/>
    <w:rsid w:val="00B92AF7"/>
    <w:rsid w:val="00B968AB"/>
    <w:rsid w:val="00BC2533"/>
    <w:rsid w:val="00C3759F"/>
    <w:rsid w:val="00C423BB"/>
    <w:rsid w:val="00C7016E"/>
    <w:rsid w:val="00C75B9E"/>
    <w:rsid w:val="00C80B86"/>
    <w:rsid w:val="00C8649D"/>
    <w:rsid w:val="00CA7581"/>
    <w:rsid w:val="00CB29A9"/>
    <w:rsid w:val="00CC284E"/>
    <w:rsid w:val="00CE21D9"/>
    <w:rsid w:val="00D1246E"/>
    <w:rsid w:val="00D21140"/>
    <w:rsid w:val="00D31C6D"/>
    <w:rsid w:val="00D50AA7"/>
    <w:rsid w:val="00DD3C90"/>
    <w:rsid w:val="00DF1D97"/>
    <w:rsid w:val="00DF3E17"/>
    <w:rsid w:val="00DF6DE5"/>
    <w:rsid w:val="00E178C0"/>
    <w:rsid w:val="00E45522"/>
    <w:rsid w:val="00E75D73"/>
    <w:rsid w:val="00E76E6E"/>
    <w:rsid w:val="00EE0403"/>
    <w:rsid w:val="00EF737B"/>
    <w:rsid w:val="00F04CE9"/>
    <w:rsid w:val="00F21AB4"/>
    <w:rsid w:val="00F268ED"/>
    <w:rsid w:val="00F6701A"/>
    <w:rsid w:val="00F706FF"/>
    <w:rsid w:val="00F7316B"/>
    <w:rsid w:val="00F902C8"/>
    <w:rsid w:val="00FB1510"/>
    <w:rsid w:val="00FD18C2"/>
    <w:rsid w:val="00FD1939"/>
    <w:rsid w:val="00FD2B3A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32FCD"/>
  <w15:docId w15:val="{C0832FFB-F39B-4082-AA3C-FE05D578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77A"/>
  </w:style>
  <w:style w:type="paragraph" w:styleId="Footer">
    <w:name w:val="footer"/>
    <w:basedOn w:val="Normal"/>
    <w:link w:val="FooterChar"/>
    <w:uiPriority w:val="99"/>
    <w:unhideWhenUsed/>
    <w:rsid w:val="00406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77A"/>
  </w:style>
  <w:style w:type="paragraph" w:styleId="FootnoteText">
    <w:name w:val="footnote text"/>
    <w:basedOn w:val="Normal"/>
    <w:link w:val="FootnoteTextChar"/>
    <w:uiPriority w:val="99"/>
    <w:semiHidden/>
    <w:unhideWhenUsed/>
    <w:rsid w:val="005C6F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F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6F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BF83-B408-4BBA-8D16-3EBDF64F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tk</cp:lastModifiedBy>
  <cp:revision>106</cp:revision>
  <dcterms:created xsi:type="dcterms:W3CDTF">2016-11-10T23:27:00Z</dcterms:created>
  <dcterms:modified xsi:type="dcterms:W3CDTF">2026-01-12T16:30:00Z</dcterms:modified>
</cp:coreProperties>
</file>