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2088" w14:textId="3796F99D" w:rsidR="00597359" w:rsidRPr="00C75006" w:rsidRDefault="00597359" w:rsidP="00C7500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C75006"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t>الكاهن.. كمعلم وواعظ</w:t>
      </w:r>
      <w:r w:rsidR="00C75006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75E0D22" w14:textId="16EE545E" w:rsidR="00FA3D60" w:rsidRPr="00BD35E0" w:rsidRDefault="00FA3D60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قال الرب الإله</w:t>
      </w:r>
      <w:r w:rsidR="00EF07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"</w:t>
      </w:r>
      <w:r w:rsidR="00BD1AB7" w:rsidRPr="00BD35E0">
        <w:rPr>
          <w:rFonts w:ascii="Simplified Arabic" w:hAnsi="Simplified Arabic" w:cs="Simplified Arabic"/>
          <w:b/>
          <w:bCs/>
          <w:sz w:val="28"/>
          <w:szCs w:val="28"/>
          <w:rtl/>
        </w:rPr>
        <w:t>هَلَكَ شَعْبِي مِنْ عَدَمِ الْمَعْرِفَةِ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" (</w:t>
      </w:r>
      <w:r w:rsidR="00BD1AB7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هو4: 6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78430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0E2A952A" w14:textId="278A75F7" w:rsidR="00FA3D60" w:rsidRPr="00BD35E0" w:rsidRDefault="00E97C53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وحق</w:t>
      </w:r>
      <w:r w:rsidR="000F035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كثير</w:t>
      </w:r>
      <w:r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الناس يضيعون عقائدي</w:t>
      </w:r>
      <w:r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لاهوتي</w:t>
      </w:r>
      <w:r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روحي</w:t>
      </w:r>
      <w:r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A3D60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نتيجة للجهل وعدم المعرفة الكافية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A3D60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حيث تكتسحهم الشكوك من البدع والهرطقات لعدم قدرتهم على الرد أو مناقشة ما يتعرضون له من عقائد غريبة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A3D60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فينته</w:t>
      </w:r>
      <w:r w:rsidR="000F035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A3D60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بهم الأمر إلى الإنضواء تحت لواء طوائف أخرى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FA3D60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وتفقدهم الكنيسة ويفقدهم الله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12A92E7F" w14:textId="00690E0D" w:rsidR="00FA3D60" w:rsidRPr="00BD35E0" w:rsidRDefault="00FA3D60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والكاهن هو المسئول عن التعليم</w:t>
      </w:r>
      <w:r w:rsidR="00767266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7F69877D" w14:textId="55E37F0F" w:rsidR="00FA3D60" w:rsidRPr="00BD35E0" w:rsidRDefault="00FA3D60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ل</w:t>
      </w:r>
      <w:r w:rsidR="00333B43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نه من فم الكاهن تطلب الشريعة (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ملا2: 7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 وتقول الدسقولية إن الأسقف راع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والكاهن معلم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والشماس خادم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فينبغ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E7BE1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يكون صالح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للتعليم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 يحم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أولاده بالرد على كل سؤال روح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 مشكلة اجتماعية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 شكوك عقائدية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قال القديس بطرس الرسول</w:t>
      </w:r>
      <w:r w:rsidR="0076726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FE7BE1" w:rsidRPr="00BD35E0">
        <w:rPr>
          <w:rFonts w:ascii="Simplified Arabic" w:hAnsi="Simplified Arabic" w:cs="Simplified Arabic"/>
          <w:sz w:val="28"/>
          <w:szCs w:val="28"/>
          <w:rtl/>
        </w:rPr>
        <w:t>مُسْتَعِدِّينَ دَائِم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FE7BE1" w:rsidRPr="00BD35E0">
        <w:rPr>
          <w:rFonts w:ascii="Simplified Arabic" w:hAnsi="Simplified Arabic" w:cs="Simplified Arabic"/>
          <w:sz w:val="28"/>
          <w:szCs w:val="28"/>
          <w:rtl/>
        </w:rPr>
        <w:t>ا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7BE1" w:rsidRPr="00BD35E0">
        <w:rPr>
          <w:rFonts w:ascii="Simplified Arabic" w:hAnsi="Simplified Arabic" w:cs="Simplified Arabic"/>
          <w:sz w:val="28"/>
          <w:szCs w:val="28"/>
          <w:rtl/>
        </w:rPr>
        <w:t>لِمُجَاوَبَةِ كُلِّ مَنْ يَسْأَلُكُمْ عَنْ سَبَبِ الرَّجَاءِ الَّذِي فِيكُمْ</w:t>
      </w:r>
      <w:r w:rsidR="00FE7BE1" w:rsidRPr="00BD35E0">
        <w:rPr>
          <w:rFonts w:ascii="Simplified Arabic" w:hAnsi="Simplified Arabic" w:cs="Simplified Arabic" w:hint="cs"/>
          <w:sz w:val="28"/>
          <w:szCs w:val="28"/>
          <w:rtl/>
        </w:rPr>
        <w:t>"</w:t>
      </w:r>
      <w:r w:rsidR="00FE7BE1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1بط3: 15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E7FBFF2" w14:textId="6F8FB674" w:rsidR="002F219E" w:rsidRPr="00BD35E0" w:rsidRDefault="002F219E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ليس فقط حينم</w:t>
      </w:r>
      <w:r w:rsidR="000F0350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 يقف الكاهن على المنجلية واعظ</w:t>
      </w:r>
      <w:r w:rsidR="000F0350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5F3725E" w14:textId="77777777" w:rsidR="0086405B" w:rsidRPr="00BD35E0" w:rsidRDefault="0086405B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بل "ف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حين"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فما معنى ذلك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D258D1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معناه أن الكاهن قد يكون جالس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وسط الناس ف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وقت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فيقدم واحد منهم سؤال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استفسار</w:t>
      </w:r>
      <w:r w:rsidR="00D258D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أمر من الأمور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عقيدة أو طقس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مسألة روحية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مشورة من جهة رأ</w:t>
      </w:r>
      <w:r w:rsidR="00037BCD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قوانين الكنيسة ف</w:t>
      </w:r>
      <w:r w:rsidR="009E3F74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موضوع معين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بخصوص تفسير آية غمض عليه فهمها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A0457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يعتبر الأب الكاهن مرجعية ف</w:t>
      </w:r>
      <w:r w:rsidR="009E3F74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0A0457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هذه الأمور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A0457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فهل يصمت الكاهن ولا يجيب أو يقول إنه لا يعرف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0A0457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يجيب أية إجابة صادقة أو خاطئة تعثر السامع على الأقل لا تقنعه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="000A0457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7777569D" w14:textId="77F9990F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ونفس الأمر قد يتعرض له الأب الكاهن أثناء زيارة أو افتقاد ف</w:t>
      </w:r>
      <w:r w:rsidR="008D41F3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اجتماع ما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842B667" w14:textId="77777777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فماذا يقول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؟</w:t>
      </w:r>
    </w:p>
    <w:p w14:paraId="725C6083" w14:textId="3D71BFC0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لذا يجب أن يداوم الكاهن الدراسة وا</w:t>
      </w:r>
      <w:r w:rsidR="008D41F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لبحث ف</w:t>
      </w:r>
      <w:r w:rsidR="008D41F3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8D41F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كل نواح</w:t>
      </w:r>
      <w:r w:rsidR="008D41F3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8D41F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العلوم الدينية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5CEF6C49" w14:textId="77777777" w:rsidR="00713C7C" w:rsidRPr="00BD35E0" w:rsidRDefault="008D41F3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لأنه لم يعد مسئول</w:t>
      </w:r>
      <w:r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713C7C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عن تثقيف نفسه فقط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713C7C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هو مسئول عن كل شعب كنيسته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81A1F88" w14:textId="4FD5F780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من الناحية الإيجابية لك</w:t>
      </w:r>
      <w:r w:rsidR="00B7537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75377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يشبعهم من كل معرفة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الناحية السلبية لك</w:t>
      </w:r>
      <w:r w:rsidR="00B7537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يبعد عنهم كل الشكوك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D389DA4" w14:textId="77777777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فالكاهن الصالح للتعليم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يصلح كأب اعتراف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0047260" w14:textId="4E41E30F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لأنه كثير</w:t>
      </w:r>
      <w:r w:rsidR="00EF0766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يتعرض أثناء تلق</w:t>
      </w:r>
      <w:r w:rsidR="00B7537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الاعترافات لأسئلة من أبنائه المعترفين عليه: ليس ف</w:t>
      </w:r>
      <w:r w:rsidR="00B7537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B75377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الروحيات فقط إنما أيض</w:t>
      </w:r>
      <w:r w:rsidR="00B7537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جهة قراءا</w:t>
      </w:r>
      <w:r w:rsidR="00B7537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هم وما يتعرضون له من أسئلة ومن شكوك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فإما أن يجيبهم مباشرة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يحيلهم إلى مرجع فيه الإجابة عن تساؤلاتهم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ومعرفة الكتب والمراجع وما تحوي</w:t>
      </w:r>
      <w:r w:rsidR="00DB082D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FF23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من الأمور اللازمة للكاهن ف</w:t>
      </w:r>
      <w:r w:rsidR="002F1343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</w:t>
      </w:r>
      <w:r w:rsidR="002F1343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لإ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رشاد</w:t>
      </w:r>
      <w:r w:rsidR="00FF237F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5A47F88" w14:textId="2EE690A5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لا تظنوا أن الدراسة اللاهوتية لازمة فقط كمؤهل للكهنوت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إنما ه</w:t>
      </w:r>
      <w:r w:rsidR="002F1343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أيض</w:t>
      </w:r>
      <w:r w:rsidR="002F1343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لازمة بالأكثر بعد السيامة الكهنوتية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2BD2FCA" w14:textId="77777777" w:rsidR="000B52D7" w:rsidRPr="00BD35E0" w:rsidRDefault="000B52D7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فالمطلوب من الكاهن هو أوسع بكثير من حدود المقررات العلمية ف</w:t>
      </w:r>
      <w:r w:rsidR="006F5DB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كليات اللاهوت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والدراسة ف</w:t>
      </w:r>
      <w:r w:rsidR="006F5DB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علوم الدين لا تقف عند حد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يتعرض له الكاهن من أسئلة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ر</w:t>
      </w:r>
      <w:r w:rsidR="006F5DB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بم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ا لا يكون قد تلقاه ف</w:t>
      </w:r>
      <w:r w:rsidR="006F5DB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دراساته اللاهوتية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ربما يكون من سمعه ونسي</w:t>
      </w:r>
      <w:r w:rsidR="009E4E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E4EFE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0EDF38BE" w14:textId="5E47E221" w:rsidR="000B52D7" w:rsidRPr="00BD35E0" w:rsidRDefault="000B52D7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لذلك ينبغ</w:t>
      </w:r>
      <w:r w:rsidR="009E4E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أن يستمر الكاهن ف</w:t>
      </w:r>
      <w:r w:rsidR="009E4E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حياة التلمذة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E4EFE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يتوقف مطلق</w:t>
      </w:r>
      <w:r w:rsidR="009E4E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E4EFE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يزداد معرفة يوم</w:t>
      </w:r>
      <w:r w:rsidR="009E4E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بعد يوم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E4EFE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وبخاصة لأن كثير</w:t>
      </w:r>
      <w:r w:rsidR="009E4E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الخدام ف</w:t>
      </w:r>
      <w:r w:rsidR="009E4E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يداومون القراءة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والكتب قد كثرت جد</w:t>
      </w:r>
      <w:r w:rsidR="001978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الجائز أن بعض ما فيها يثير العديد من التساؤلات الت</w:t>
      </w:r>
      <w:r w:rsidR="001978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تحتاج إلى رد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6583472" w14:textId="77777777" w:rsidR="005725C5" w:rsidRDefault="00F32165" w:rsidP="005725C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كذلك فإن كثرة القراءة تجعل عظاته دسمة ومشبعة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5A9C0D1D" w14:textId="25B61BE0" w:rsidR="00F136C7" w:rsidRPr="00BD35E0" w:rsidRDefault="002E74E2" w:rsidP="005725C5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لأن </w:t>
      </w:r>
      <w:r w:rsidR="001978FE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العظة هي محصلة لكل معلومات الكاهن. لا تقتصر </w:t>
      </w:r>
      <w:r w:rsidR="004B404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فقط على 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بعض معلومات روحية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</w:t>
      </w:r>
      <w:r w:rsidR="004B4047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يزودها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بكل ما يتعلق بها من أقوال الآباء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قصص القد</w:t>
      </w:r>
      <w:r w:rsidR="00FE668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سين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ما</w:t>
      </w:r>
      <w:r w:rsidR="00FE66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يثيره فصل العظة من أمور عقائدية أو لاهوتية أو طقسية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مع ما يثبتها من آيات الكتاب المقدس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تكون العظة جامعة لمعارف متعددة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يخرج فيها من كنزه جدد</w:t>
      </w:r>
      <w:r w:rsidR="002D3B6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وعتقاء (مت</w:t>
      </w:r>
      <w:r w:rsidR="002D3B6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13: 52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4C0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2FB0005B" w14:textId="4F9BF34F" w:rsidR="00BC414F" w:rsidRPr="00BD35E0" w:rsidRDefault="00BC414F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ومن أهمية التعليم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ما ينصح به الآباء الرسل:</w:t>
      </w:r>
    </w:p>
    <w:p w14:paraId="0E0A6F57" w14:textId="37997737" w:rsidR="00BC414F" w:rsidRPr="00BD35E0" w:rsidRDefault="00BC414F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إذ يقول القديس بولس لتلميذه تيموثاوس الأسقف</w:t>
      </w:r>
      <w:r w:rsidR="004C0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1B543F" w:rsidRPr="00BD35E0">
        <w:rPr>
          <w:rFonts w:ascii="Simplified Arabic" w:hAnsi="Simplified Arabic" w:cs="Simplified Arabic"/>
          <w:sz w:val="28"/>
          <w:szCs w:val="28"/>
          <w:rtl/>
        </w:rPr>
        <w:t>لاَحِظْ نَفْسَكَ وَالتَّعْلِيمَ وَدَاوِمْ عَلَى ذَلِكَ، لأَنَّكَ اذَا فَعَلْتَ هَذَا تُخَلِّصُ نَفْسَكَ وَالَّذِينَ يَسْمَعُونَكَ أَيْضاً</w:t>
      </w:r>
      <w:r w:rsidR="001B543F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1B543F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1تي</w:t>
      </w:r>
      <w:r w:rsidR="00024B46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16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024B46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وقوله أيض</w:t>
      </w:r>
      <w:r w:rsidR="00024B46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للقديس تيطس أسقف كريت</w:t>
      </w:r>
      <w:r w:rsidR="004C0D26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024B46" w:rsidRPr="00BD35E0">
        <w:rPr>
          <w:rFonts w:ascii="Simplified Arabic" w:hAnsi="Simplified Arabic" w:cs="Simplified Arabic"/>
          <w:sz w:val="28"/>
          <w:szCs w:val="28"/>
          <w:rtl/>
        </w:rPr>
        <w:t>وَأَمَّا أَنْتَ فَتَكَلَّمْ بِمَا يَلِيقُ بِالتَّعْلِيمِ الصَّحِيحِ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="00024B46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تي2: 1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15E0CA2" w14:textId="2CD20A0C" w:rsidR="00BC414F" w:rsidRPr="00BD35E0" w:rsidRDefault="00BC414F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</w:t>
      </w:r>
      <w:r w:rsidR="00024B46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عرف أنه لما ضعف التعليم ف</w:t>
      </w:r>
      <w:r w:rsidR="00024B46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الكنيسة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قويت الطوائف على اختراقها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50178D40" w14:textId="38B36171" w:rsidR="00187569" w:rsidRPr="00BD35E0" w:rsidRDefault="00187569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بينما العكس صحيح: كلما كانت الكنيسة قوية ف</w:t>
      </w:r>
      <w:r w:rsidR="0021358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كلما استطاعت أن تصد ذلك المد الغريب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رأيت كيف استطاعت الكنيسة أن تق</w:t>
      </w:r>
      <w:r w:rsidR="0021358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وم البدع والهرطقات عن طريق نشاطه</w:t>
      </w:r>
      <w:r w:rsidR="00C47C3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21358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التعليم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سواء من على المنبر ف</w:t>
      </w:r>
      <w:r w:rsidR="0021358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ف</w:t>
      </w:r>
      <w:r w:rsidR="0021358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الاجتماعات العامة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اجتماعات الشباب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ف</w:t>
      </w:r>
      <w:r w:rsidR="00213580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مدارس الأحد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عن طريق الكتاب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3292A765" w14:textId="5256F538" w:rsidR="00A570E9" w:rsidRPr="00BD35E0" w:rsidRDefault="00A570E9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وينبغ</w:t>
      </w:r>
      <w:r w:rsidR="00213580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13580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يكون الكاهن مشرف</w:t>
      </w:r>
      <w:r w:rsidR="00213580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على كل ذلك لا بأسلوب التسلط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إنما برعاية أبوية محببة للنفس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F2C8AAF" w14:textId="77777777" w:rsidR="00A570E9" w:rsidRPr="00BD35E0" w:rsidRDefault="00EE08FE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ولا يستطيع أن يتمكن من هذا الواجب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إلا إذا كان </w:t>
      </w:r>
      <w:r w:rsidR="009A7E89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موثوق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به من جهة المعرفة الدينية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7E89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وكان خادم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للكلمة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7E89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وقادر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إشباع أولاده ف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علم ومعرفة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="009A7E89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مجيب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كل سؤال بإقناع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9A7E89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وأيض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يعرف أن يتكلم كل مجموعة من شعبه باللغة الت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تناسبهم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نبع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عذب</w:t>
      </w:r>
      <w:r w:rsidR="009A7E8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يفيض على الكل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AD12FDF" w14:textId="6D0A4360" w:rsidR="00DE2BB8" w:rsidRPr="00BD35E0" w:rsidRDefault="00DE2BB8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وينبغ</w:t>
      </w:r>
      <w:r w:rsidR="009A7E89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أن تكون آيات الكتاب حاضرة ف</w:t>
      </w:r>
      <w:r w:rsidR="009A7E89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ذهنه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6263EC0" w14:textId="77777777" w:rsidR="00CD4AA6" w:rsidRPr="00BD35E0" w:rsidRDefault="00CD4AA6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وحاضرة أيض</w:t>
      </w:r>
      <w:r w:rsidR="003365B5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لسانه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يذكرها ف</w:t>
      </w:r>
      <w:r w:rsidR="003365B5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موضعها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فتنطبق تمام</w:t>
      </w:r>
      <w:r w:rsidR="003365B5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 الموضوع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والمعروف أن "</w:t>
      </w:r>
      <w:r w:rsidR="003365B5" w:rsidRPr="00BD35E0">
        <w:rPr>
          <w:rFonts w:ascii="Simplified Arabic" w:hAnsi="Simplified Arabic" w:cs="Simplified Arabic"/>
          <w:sz w:val="28"/>
          <w:szCs w:val="28"/>
          <w:rtl/>
        </w:rPr>
        <w:t>كَلِمَةَ اللهِ حَيَّةٌ وَفَعَّالَةٌ وَأَمْضَى مِنْ كُلِّ سَيْفٍ ذِي حَدَّيْنِ</w:t>
      </w:r>
      <w:r w:rsidR="00336A8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" (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عب</w:t>
      </w:r>
      <w:r w:rsidR="00336A8D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12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وبها يقنع غيره بسهولة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ترجع الكلمة فارغة (أش</w:t>
      </w:r>
      <w:r w:rsidR="00336A8D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55: 11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تعمل وتنجح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وتأت</w:t>
      </w:r>
      <w:r w:rsidR="00336A8D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بثمرها ف</w:t>
      </w:r>
      <w:r w:rsidR="00336A8D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القلوب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وهكذا كان يعلم السيد المسيح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فإذا به </w:t>
      </w:r>
      <w:r w:rsidR="00736344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يتكلم 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بسلطان وليس كالكتبة (مت</w:t>
      </w:r>
      <w:r w:rsidR="00736344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7: 29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كلمته لها سلطان على القلوب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4422330" w14:textId="77777777" w:rsidR="000805A6" w:rsidRPr="00BD35E0" w:rsidRDefault="000805A6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مثل هذا الكاهن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تعليمه يدعو الناس إلى الثقة به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284CE7AB" w14:textId="3DC7B881" w:rsidR="000805A6" w:rsidRPr="00BD35E0" w:rsidRDefault="000805A6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ويدعوهم إلى احترام رأيه وفكره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ويرون أن تعليمه ليس من فراغ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بل هو مستند على تعليم الكتاب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وعلى تعليم الآباء الكبار المعترف بهم ف</w:t>
      </w:r>
      <w:r w:rsidR="00736344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الكنيسة كمعلمين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</w:p>
    <w:p w14:paraId="29604F15" w14:textId="77777777" w:rsidR="0013084C" w:rsidRPr="00BD35E0" w:rsidRDefault="0013084C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وتعليم الكاهن على نوعين: أحدهم مباشر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والثان</w:t>
      </w:r>
      <w:r w:rsidR="00B46772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غير مباشر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EC6A8CD" w14:textId="77777777" w:rsidR="0013084C" w:rsidRPr="00BD35E0" w:rsidRDefault="0013084C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أما المباشر فهو عن طريق الوعظ والكلمة الت</w:t>
      </w:r>
      <w:r w:rsidR="00B4677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تخرج من فمه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وكلما كانت عظاته مشبعة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كلما أقبل الناس على الكنيسة لسماع</w:t>
      </w:r>
      <w:r w:rsidR="00B4677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لشعورهم بالفائدة الت</w:t>
      </w:r>
      <w:r w:rsidR="00B4677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يستفيدونها من كلماته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ويرو</w:t>
      </w:r>
      <w:r w:rsidR="00E86591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ن أنهم فى كل مرة يأخذون منه شيئ</w:t>
      </w:r>
      <w:r w:rsidR="00E865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جديد</w:t>
      </w:r>
      <w:r w:rsidR="00E865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ما كان يعرفونه من قبل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وأنه بعظاته يبنيهم روحي</w:t>
      </w:r>
      <w:r w:rsidR="00E865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وفكري</w:t>
      </w:r>
      <w:r w:rsidR="00E865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فمعلوماتهم تزيد باستمرار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وحياتهم الروحية تقوى على يديه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5646A7F3" w14:textId="568092B5" w:rsidR="0013084C" w:rsidRPr="00BD35E0" w:rsidRDefault="00736420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وعلى الكاهن أن يكون أمين</w:t>
      </w:r>
      <w:r w:rsidR="006B4D82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="006B4D82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تحضير عظته</w:t>
      </w:r>
      <w:r w:rsidR="00C11C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6FA5E945" w14:textId="31FE05CE" w:rsidR="00736420" w:rsidRPr="00BD35E0" w:rsidRDefault="00D9093D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والشعب حساس يستطيع أن يدرك إن كانت العظة محضرة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ومنظمة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ومملو</w:t>
      </w:r>
      <w:r w:rsidR="006B4D8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ء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ة من المعلومات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ه</w:t>
      </w:r>
      <w:r w:rsidR="006B4D8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مجرد كلام لا جديد فيه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رابطة تربط معلوماته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4AF2EDA8" w14:textId="79317A9C" w:rsidR="00AE037D" w:rsidRPr="00BD35E0" w:rsidRDefault="00AE037D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إن الكاهن الذ</w:t>
      </w:r>
      <w:r w:rsidR="006B4D8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يهتم بتحضير عظته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يحترم عقول سامعي</w:t>
      </w:r>
      <w:r w:rsidR="006B4D8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ويحترم ما يبذلونه من وقت وجهد ف</w:t>
      </w:r>
      <w:r w:rsidR="00A879A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الحضور إلى الكنيسة لك</w:t>
      </w:r>
      <w:r w:rsidR="00A879A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يستفيدوا ويشبعوا من كلمة الله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فلا يصح أن يصرفهم فارغين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أنه بتحضير العظة يكون أمين</w:t>
      </w:r>
      <w:r w:rsidR="00A879A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للمسئولية الت</w:t>
      </w:r>
      <w:r w:rsidR="00A879A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ائتمنه الرب عليها ف</w:t>
      </w:r>
      <w:r w:rsidR="00A879A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تعليم أولاده والاهتمام بهم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64942DF4" w14:textId="6056924B" w:rsidR="00354E56" w:rsidRPr="00BD35E0" w:rsidRDefault="00AE037D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الكاهن المهتم بشعبه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ي</w:t>
      </w:r>
      <w:r w:rsidR="00B31CA7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ُ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حضر عظاته وفق</w:t>
      </w:r>
      <w:r w:rsidR="00A879A8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لاحتياجهم</w:t>
      </w:r>
      <w:r w:rsidR="00C11CC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14:paraId="23B3E75F" w14:textId="7A39BD83" w:rsidR="00AE037D" w:rsidRPr="00BD35E0" w:rsidRDefault="00AE037D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يعرف حالة الشعب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وما يلزمه من معرفة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ويستوف</w:t>
      </w:r>
      <w:r w:rsidR="008E37A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ذلك ببرنامج منظم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كما يعرف الضعفات الروحية العامة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ويقدم علاج</w:t>
      </w:r>
      <w:r w:rsidR="008E37A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لها ف</w:t>
      </w:r>
      <w:r w:rsidR="008E37A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عظاته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بأسلوب عمل</w:t>
      </w:r>
      <w:r w:rsidR="008E37A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يستطيع الناس أن يمارسوه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مانع أن يدرس ف</w:t>
      </w:r>
      <w:r w:rsidR="008E37A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سبيل ذلك كل ما كتبه غيره من المختصين ف</w:t>
      </w:r>
      <w:r w:rsidR="008E37A9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هذا المجال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كذلك يعرف احتياجات شعبه من جهة العقيدة والطقس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وتاريخ الكنيسة وسير القدسين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47BFF968" w14:textId="14283AC3" w:rsidR="00354E56" w:rsidRPr="00BD35E0" w:rsidRDefault="00354E56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وحذار أن يظن البعض أن التحضير ضد كرامته الشخصية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6D12AA65" w14:textId="77777777" w:rsidR="007B5CE7" w:rsidRDefault="00D620E9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بحيث أنه أصبح فوق مستوى التحضير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لأن جميع المعلومات حاضرة ف</w:t>
      </w:r>
      <w:r w:rsidR="007C37F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ذهنه لا تحتاج إلى تحضير!! حتى لو كانت كل المعلومات حاضرة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</w:t>
      </w:r>
      <w:r w:rsidR="007C37F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محتاجة إلى ترتيب وإلى استعادة استذكار لئلا تنسى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وتحتاج إلى تنسيقها بأسلوب مقبول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..</w:t>
      </w:r>
      <w:r w:rsidR="007C37F2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وعملي</w:t>
      </w:r>
      <w:r w:rsidR="007C37F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نستطيع أن نقول إن كل المعلومات حاضرة ف</w:t>
      </w:r>
      <w:r w:rsidR="007C37F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ذهن الكاهن ف</w:t>
      </w:r>
      <w:r w:rsidR="007C37F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وقت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7C37F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وأنها كاملة لا ينقصها المزيد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D2F1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! </w:t>
      </w:r>
    </w:p>
    <w:p w14:paraId="2ACFF914" w14:textId="5AF466A5" w:rsidR="00D620E9" w:rsidRPr="00BD35E0" w:rsidRDefault="00D620E9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على الأقل بالتحضير يقاوم نسيانه لبعض الأفكار ال</w:t>
      </w:r>
      <w:r w:rsidR="001D2F12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امة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07933622" w14:textId="7E4A8087" w:rsidR="00D620E9" w:rsidRPr="00BD35E0" w:rsidRDefault="00E01587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والمسألة ليست مسألة كرامة</w:t>
      </w:r>
      <w:r w:rsidR="00E97C53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وإنما ه</w:t>
      </w:r>
      <w:r w:rsidR="001D2F12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الفائدة الت</w:t>
      </w:r>
      <w:r w:rsidR="001D2F12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تقدم للشعب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</w:p>
    <w:p w14:paraId="35905CDE" w14:textId="0B31A811" w:rsidR="00D80A39" w:rsidRPr="00BD35E0" w:rsidRDefault="00D80A39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إن الوعظ ليس هو كرامة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وإنما هو واجب يراد به تقديم أفضل ما يمكن للسامعين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أجل أن نفهم الروح</w:t>
      </w:r>
      <w:r w:rsidR="00BB373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أجل تثبيتهم ف</w:t>
      </w:r>
      <w:r w:rsidR="00BB373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الإيمان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لا يصح أن يفكر الكاهن فيما يقال عنه من جهة تقدير الناس لمعلوماته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إنما عليه أن ينسى نفسه تمام</w:t>
      </w:r>
      <w:r w:rsidR="00BB373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ويركز على الفائدة الت</w:t>
      </w:r>
      <w:r w:rsidR="00BB373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يحصل عليها الشعب منه العظة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ويكون أمين</w:t>
      </w:r>
      <w:r w:rsidR="00BB373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ًا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</w:t>
      </w:r>
      <w:r w:rsidR="00BB3738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ذلك كخادم للكلمة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وليس لكرامته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7E47720F" w14:textId="0B0952BF" w:rsidR="00D80A39" w:rsidRPr="00BD35E0" w:rsidRDefault="00D80A39" w:rsidP="00BD35E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>وعلى الكاهن أن يراع</w:t>
      </w:r>
      <w:r w:rsidR="00A24291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ف</w:t>
      </w:r>
      <w:r w:rsidR="00A24291" w:rsidRPr="00BD35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عظته وقت السامعين</w:t>
      </w:r>
      <w:r w:rsidR="00DB082D"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14:paraId="15EF993F" w14:textId="77777777" w:rsidR="00D80A39" w:rsidRPr="00BD35E0" w:rsidRDefault="00D80A39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فلا يطيل بالطريقة الت</w:t>
      </w:r>
      <w:r w:rsidR="00A242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تجعلهم يملون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أو تعطلهم عن مسئوليتهم ف</w:t>
      </w:r>
      <w:r w:rsidR="00A242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العمل أو ف</w:t>
      </w:r>
      <w:r w:rsidR="00A242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الأسرة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ولا يقصر بطريقة لا توف</w:t>
      </w:r>
      <w:r w:rsidR="00A242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الموضوع حقه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14:paraId="23D6B9AA" w14:textId="535251D0" w:rsidR="00D80A39" w:rsidRPr="00BD35E0" w:rsidRDefault="00D80A39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وعليه أن يركز نظره على السامعين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ليدرك مدى استجابتهم</w:t>
      </w:r>
      <w:r w:rsidR="00DB082D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وهل هم متقبلون ما يقول ومتشوقون إلى المزيد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أم أن القلق بدأ يظهر على ملامحهم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وأصبح البعض منهم ينظرون إلى ساعاتهم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،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ومشاعرهم تهتف: مت</w:t>
      </w:r>
      <w:r w:rsidR="00CC00D5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ى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تنته</w:t>
      </w:r>
      <w:r w:rsidR="00A24291" w:rsidRPr="00BD35E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العظة</w:t>
      </w:r>
      <w:r w:rsidR="00E97C53"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؟</w:t>
      </w:r>
      <w:r w:rsidRPr="00BD35E0">
        <w:rPr>
          <w:rFonts w:ascii="Simplified Arabic" w:hAnsi="Simplified Arabic" w:cs="Simplified Arabic"/>
          <w:sz w:val="28"/>
          <w:szCs w:val="28"/>
          <w:rtl/>
          <w:lang w:bidi="ar-EG"/>
        </w:rPr>
        <w:t>!</w:t>
      </w:r>
    </w:p>
    <w:p w14:paraId="7F9D75F0" w14:textId="77777777" w:rsidR="000A0457" w:rsidRPr="00BD35E0" w:rsidRDefault="000A0457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p w14:paraId="56C26774" w14:textId="77777777" w:rsidR="00713C7C" w:rsidRPr="00BD35E0" w:rsidRDefault="00713C7C" w:rsidP="00BD35E0">
      <w:pPr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</w:p>
    <w:sectPr w:rsidR="00713C7C" w:rsidRPr="00BD35E0" w:rsidSect="002A6D38">
      <w:headerReference w:type="default" r:id="rId7"/>
      <w:pgSz w:w="11906" w:h="16838"/>
      <w:pgMar w:top="1440" w:right="991" w:bottom="1440" w:left="1276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6168" w14:textId="77777777" w:rsidR="00C75006" w:rsidRDefault="00C75006" w:rsidP="00C75006">
      <w:pPr>
        <w:spacing w:after="0" w:line="240" w:lineRule="auto"/>
      </w:pPr>
      <w:r>
        <w:separator/>
      </w:r>
    </w:p>
  </w:endnote>
  <w:endnote w:type="continuationSeparator" w:id="0">
    <w:p w14:paraId="56552627" w14:textId="77777777" w:rsidR="00C75006" w:rsidRDefault="00C75006" w:rsidP="00C75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6BC85" w14:textId="77777777" w:rsidR="00C75006" w:rsidRDefault="00C75006" w:rsidP="00C75006">
      <w:pPr>
        <w:spacing w:after="0" w:line="240" w:lineRule="auto"/>
      </w:pPr>
      <w:r>
        <w:separator/>
      </w:r>
    </w:p>
  </w:footnote>
  <w:footnote w:type="continuationSeparator" w:id="0">
    <w:p w14:paraId="2FB128AD" w14:textId="77777777" w:rsidR="00C75006" w:rsidRDefault="00C75006" w:rsidP="00C75006">
      <w:pPr>
        <w:spacing w:after="0" w:line="240" w:lineRule="auto"/>
      </w:pPr>
      <w:r>
        <w:continuationSeparator/>
      </w:r>
    </w:p>
  </w:footnote>
  <w:footnote w:id="1">
    <w:p w14:paraId="35F2D666" w14:textId="5D4B29AB" w:rsidR="00C75006" w:rsidRPr="00C75006" w:rsidRDefault="00C75006" w:rsidP="00C75006">
      <w:pPr>
        <w:spacing w:after="0" w:line="240" w:lineRule="auto"/>
        <w:jc w:val="both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75006">
        <w:rPr>
          <w:rFonts w:ascii="Simplified Arabic" w:hAnsi="Simplified Arabic" w:cs="Simplified Arabic" w:hint="cs"/>
          <w:rtl/>
          <w:lang w:bidi="ar-EG"/>
        </w:rPr>
        <w:t>مقال: قداسة البابا شنوده الثالث "</w:t>
      </w:r>
      <w:r w:rsidRPr="00C75006">
        <w:rPr>
          <w:rFonts w:ascii="Simplified Arabic" w:hAnsi="Simplified Arabic" w:cs="Simplified Arabic"/>
          <w:rtl/>
          <w:lang w:bidi="ar-EG"/>
        </w:rPr>
        <w:t>الرعاية (6)</w:t>
      </w:r>
      <w:r w:rsidRPr="00C75006">
        <w:rPr>
          <w:rFonts w:ascii="Simplified Arabic" w:hAnsi="Simplified Arabic" w:cs="Simplified Arabic" w:hint="cs"/>
          <w:rtl/>
          <w:lang w:bidi="ar-EG"/>
        </w:rPr>
        <w:t xml:space="preserve"> - </w:t>
      </w:r>
      <w:r w:rsidRPr="00C75006">
        <w:rPr>
          <w:rFonts w:ascii="Simplified Arabic" w:hAnsi="Simplified Arabic" w:cs="Simplified Arabic"/>
          <w:rtl/>
          <w:lang w:bidi="ar-EG"/>
        </w:rPr>
        <w:t>الكاهن.. كمعلم وواعظ</w:t>
      </w:r>
      <w:r w:rsidRPr="00C75006">
        <w:rPr>
          <w:rFonts w:ascii="Simplified Arabic" w:hAnsi="Simplified Arabic" w:cs="Simplified Arabic" w:hint="cs"/>
          <w:rtl/>
          <w:lang w:bidi="ar-EG"/>
        </w:rPr>
        <w:t xml:space="preserve">"، </w:t>
      </w:r>
      <w:r w:rsidRPr="00C75006">
        <w:rPr>
          <w:rFonts w:ascii="Simplified Arabic" w:hAnsi="Simplified Arabic" w:cs="Simplified Arabic"/>
          <w:rtl/>
          <w:lang w:bidi="ar-EG"/>
        </w:rPr>
        <w:t xml:space="preserve">وطني </w:t>
      </w:r>
      <w:r w:rsidRPr="00C75006">
        <w:rPr>
          <w:rFonts w:ascii="Simplified Arabic" w:hAnsi="Simplified Arabic" w:cs="Simplified Arabic" w:hint="cs"/>
          <w:rtl/>
          <w:lang w:bidi="ar-EG"/>
        </w:rPr>
        <w:t xml:space="preserve">16 يوليو </w:t>
      </w:r>
      <w:r w:rsidRPr="00C75006">
        <w:rPr>
          <w:rFonts w:ascii="Simplified Arabic" w:hAnsi="Simplified Arabic" w:cs="Simplified Arabic"/>
          <w:rtl/>
          <w:lang w:bidi="ar-EG"/>
        </w:rPr>
        <w:t>2006</w:t>
      </w:r>
      <w:r w:rsidRPr="00C75006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54C3" w14:textId="4CCAB634" w:rsidR="002A6D38" w:rsidRDefault="002A6D38">
    <w:pPr>
      <w:pStyle w:val="Header"/>
    </w:pPr>
    <w:r>
      <w:rPr>
        <w:noProof/>
      </w:rPr>
      <w:drawing>
        <wp:inline distT="0" distB="0" distL="0" distR="0" wp14:anchorId="17BCD7CA" wp14:editId="42AF0D44">
          <wp:extent cx="691515" cy="752475"/>
          <wp:effectExtent l="0" t="0" r="0" b="952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81C"/>
    <w:rsid w:val="00024B46"/>
    <w:rsid w:val="00037BCD"/>
    <w:rsid w:val="000805A6"/>
    <w:rsid w:val="000A0457"/>
    <w:rsid w:val="000B52D7"/>
    <w:rsid w:val="000E16BE"/>
    <w:rsid w:val="000F0350"/>
    <w:rsid w:val="0013084C"/>
    <w:rsid w:val="00187569"/>
    <w:rsid w:val="001978FE"/>
    <w:rsid w:val="001B543F"/>
    <w:rsid w:val="001D2F12"/>
    <w:rsid w:val="00204F43"/>
    <w:rsid w:val="00213580"/>
    <w:rsid w:val="002A6D38"/>
    <w:rsid w:val="002D3B60"/>
    <w:rsid w:val="002E74E2"/>
    <w:rsid w:val="002F1343"/>
    <w:rsid w:val="002F219E"/>
    <w:rsid w:val="00333B43"/>
    <w:rsid w:val="003365B5"/>
    <w:rsid w:val="00336A8D"/>
    <w:rsid w:val="00354E56"/>
    <w:rsid w:val="003572E9"/>
    <w:rsid w:val="004B4047"/>
    <w:rsid w:val="004C0D26"/>
    <w:rsid w:val="005073C2"/>
    <w:rsid w:val="00525D0A"/>
    <w:rsid w:val="005725C5"/>
    <w:rsid w:val="00597359"/>
    <w:rsid w:val="006001F6"/>
    <w:rsid w:val="0063181C"/>
    <w:rsid w:val="006B4D82"/>
    <w:rsid w:val="006F5DB7"/>
    <w:rsid w:val="00713C7C"/>
    <w:rsid w:val="00736344"/>
    <w:rsid w:val="00736420"/>
    <w:rsid w:val="00767266"/>
    <w:rsid w:val="00784300"/>
    <w:rsid w:val="007A4902"/>
    <w:rsid w:val="007B5CE7"/>
    <w:rsid w:val="007C37F2"/>
    <w:rsid w:val="0086405B"/>
    <w:rsid w:val="008800B6"/>
    <w:rsid w:val="008D41F3"/>
    <w:rsid w:val="008E37A9"/>
    <w:rsid w:val="009A7E89"/>
    <w:rsid w:val="009E3F74"/>
    <w:rsid w:val="009E4EFE"/>
    <w:rsid w:val="00A24291"/>
    <w:rsid w:val="00A570E9"/>
    <w:rsid w:val="00A879A8"/>
    <w:rsid w:val="00AE037D"/>
    <w:rsid w:val="00B02433"/>
    <w:rsid w:val="00B31CA7"/>
    <w:rsid w:val="00B46772"/>
    <w:rsid w:val="00B75377"/>
    <w:rsid w:val="00BB3738"/>
    <w:rsid w:val="00BC414F"/>
    <w:rsid w:val="00BD1AB7"/>
    <w:rsid w:val="00BD35E0"/>
    <w:rsid w:val="00BE2CE5"/>
    <w:rsid w:val="00C11CC1"/>
    <w:rsid w:val="00C15DB7"/>
    <w:rsid w:val="00C23830"/>
    <w:rsid w:val="00C47C39"/>
    <w:rsid w:val="00C75006"/>
    <w:rsid w:val="00CC00D5"/>
    <w:rsid w:val="00CD4AA6"/>
    <w:rsid w:val="00D258D1"/>
    <w:rsid w:val="00D620E9"/>
    <w:rsid w:val="00D80A39"/>
    <w:rsid w:val="00D9093D"/>
    <w:rsid w:val="00DB082D"/>
    <w:rsid w:val="00DC6EBD"/>
    <w:rsid w:val="00DE2BB8"/>
    <w:rsid w:val="00E01587"/>
    <w:rsid w:val="00E35043"/>
    <w:rsid w:val="00E86591"/>
    <w:rsid w:val="00E97C53"/>
    <w:rsid w:val="00EE08FE"/>
    <w:rsid w:val="00EF0766"/>
    <w:rsid w:val="00F136C7"/>
    <w:rsid w:val="00F32165"/>
    <w:rsid w:val="00FA3D60"/>
    <w:rsid w:val="00FE668C"/>
    <w:rsid w:val="00FE7BE1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3DC4BF8"/>
  <w15:docId w15:val="{005ABCF3-438B-43D2-B693-C1DECD38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750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50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50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38"/>
  </w:style>
  <w:style w:type="paragraph" w:styleId="Footer">
    <w:name w:val="footer"/>
    <w:basedOn w:val="Normal"/>
    <w:link w:val="FooterChar"/>
    <w:uiPriority w:val="99"/>
    <w:unhideWhenUsed/>
    <w:rsid w:val="002A6D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32A8F-AF4A-44BA-9A46-60E7E589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Omdaix</dc:creator>
  <cp:keywords/>
  <dc:description/>
  <cp:lastModifiedBy>tk</cp:lastModifiedBy>
  <cp:revision>36</cp:revision>
  <dcterms:created xsi:type="dcterms:W3CDTF">2016-11-08T14:31:00Z</dcterms:created>
  <dcterms:modified xsi:type="dcterms:W3CDTF">2026-01-13T11:54:00Z</dcterms:modified>
</cp:coreProperties>
</file>